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0" w:rsidRDefault="00C76D60" w:rsidP="00C76D60">
      <w:pPr>
        <w:ind w:left="6237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Приложение </w:t>
      </w:r>
    </w:p>
    <w:p w:rsidR="00C76D60" w:rsidRPr="00E3155B" w:rsidRDefault="00C76D60" w:rsidP="00C76D60">
      <w:pPr>
        <w:ind w:left="623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решению</w:t>
      </w:r>
    </w:p>
    <w:p w:rsidR="00C76D60" w:rsidRPr="00E3155B" w:rsidRDefault="00C76D60" w:rsidP="00C76D60">
      <w:pPr>
        <w:ind w:left="6237"/>
        <w:jc w:val="center"/>
        <w:rPr>
          <w:rFonts w:ascii="Times New Roman" w:hAnsi="Times New Roman"/>
          <w:bCs/>
        </w:rPr>
      </w:pPr>
      <w:r w:rsidRPr="00E3155B">
        <w:rPr>
          <w:rFonts w:ascii="Times New Roman" w:hAnsi="Times New Roman"/>
          <w:bCs/>
        </w:rPr>
        <w:t>Собрания представителей</w:t>
      </w:r>
    </w:p>
    <w:p w:rsidR="00C76D60" w:rsidRPr="00E3155B" w:rsidRDefault="00C76D60" w:rsidP="00C76D60">
      <w:pPr>
        <w:ind w:left="6237"/>
        <w:jc w:val="center"/>
        <w:rPr>
          <w:rFonts w:ascii="Times New Roman" w:hAnsi="Times New Roman"/>
          <w:bCs/>
        </w:rPr>
      </w:pPr>
      <w:r w:rsidRPr="00E3155B">
        <w:rPr>
          <w:rFonts w:ascii="Times New Roman" w:hAnsi="Times New Roman"/>
          <w:bCs/>
        </w:rPr>
        <w:t>Моздокского городского поселения</w:t>
      </w:r>
    </w:p>
    <w:p w:rsidR="00C76D60" w:rsidRPr="00E3155B" w:rsidRDefault="00C76D60" w:rsidP="00C76D60">
      <w:pPr>
        <w:ind w:left="6237"/>
        <w:jc w:val="center"/>
        <w:rPr>
          <w:rFonts w:ascii="Times New Roman" w:hAnsi="Times New Roman"/>
          <w:bCs/>
          <w:u w:val="single"/>
        </w:rPr>
      </w:pPr>
      <w:r w:rsidRPr="00E3155B">
        <w:rPr>
          <w:rFonts w:ascii="Times New Roman" w:hAnsi="Times New Roman"/>
          <w:bCs/>
        </w:rPr>
        <w:t>от _____________2015г. № ________</w:t>
      </w:r>
    </w:p>
    <w:p w:rsidR="00C76D60" w:rsidRDefault="00C76D60" w:rsidP="00C76D60">
      <w:pPr>
        <w:jc w:val="right"/>
        <w:rPr>
          <w:rFonts w:ascii="Calibri" w:eastAsia="Calibri" w:hAnsi="Calibri"/>
        </w:rPr>
      </w:pPr>
    </w:p>
    <w:p w:rsidR="00C76D60" w:rsidRPr="00563AF7" w:rsidRDefault="00C76D60" w:rsidP="00C76D60">
      <w:pPr>
        <w:pStyle w:val="a6"/>
        <w:spacing w:after="0"/>
        <w:ind w:firstLine="709"/>
        <w:jc w:val="center"/>
        <w:rPr>
          <w:b/>
          <w:color w:val="000000"/>
          <w:sz w:val="24"/>
        </w:rPr>
      </w:pPr>
      <w:bookmarkStart w:id="0" w:name="_Toc195352917"/>
      <w:bookmarkStart w:id="1" w:name="_Toc214096419"/>
      <w:bookmarkStart w:id="2" w:name="_Toc226983898"/>
      <w:bookmarkStart w:id="3" w:name="_Toc232497788"/>
      <w:bookmarkStart w:id="4" w:name="_Toc232854244"/>
      <w:r w:rsidRPr="00563AF7">
        <w:rPr>
          <w:b/>
          <w:color w:val="000000"/>
          <w:sz w:val="24"/>
          <w:lang w:val="ru-RU"/>
        </w:rPr>
        <w:t>Внесение изменений в Генеральный план Моздокского городского поселения</w:t>
      </w:r>
    </w:p>
    <w:p w:rsidR="00C76D60" w:rsidRPr="00563AF7" w:rsidRDefault="00C76D60" w:rsidP="00C76D60">
      <w:pPr>
        <w:jc w:val="center"/>
        <w:rPr>
          <w:rFonts w:ascii="Times New Roman" w:hAnsi="Times New Roman"/>
          <w:b/>
        </w:rPr>
      </w:pPr>
      <w:r w:rsidRPr="00563AF7">
        <w:rPr>
          <w:rFonts w:ascii="Times New Roman" w:hAnsi="Times New Roman"/>
          <w:b/>
        </w:rPr>
        <w:t>(проект)</w:t>
      </w:r>
    </w:p>
    <w:p w:rsidR="00C76D60" w:rsidRPr="00563AF7" w:rsidRDefault="00C76D60" w:rsidP="00C76D60">
      <w:pPr>
        <w:pStyle w:val="a5"/>
        <w:spacing w:before="0" w:after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</w:p>
    <w:p w:rsidR="00C76D60" w:rsidRPr="00563AF7" w:rsidRDefault="00C76D60" w:rsidP="00C76D60">
      <w:pPr>
        <w:pStyle w:val="a5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</w:p>
    <w:p w:rsidR="00C76D60" w:rsidRPr="00563AF7" w:rsidRDefault="00C76D60" w:rsidP="00C76D60">
      <w:pPr>
        <w:ind w:firstLine="709"/>
        <w:jc w:val="center"/>
        <w:rPr>
          <w:rFonts w:ascii="Times New Roman" w:hAnsi="Times New Roman"/>
          <w:b/>
        </w:rPr>
      </w:pPr>
      <w:r w:rsidRPr="00563AF7">
        <w:rPr>
          <w:rFonts w:ascii="Times New Roman" w:hAnsi="Times New Roman"/>
          <w:b/>
        </w:rPr>
        <w:t>Том 1. Положение о территориальном планировании</w:t>
      </w:r>
    </w:p>
    <w:p w:rsidR="00C76D60" w:rsidRPr="00563AF7" w:rsidRDefault="00C76D60" w:rsidP="00C76D60">
      <w:pPr>
        <w:widowControl w:val="0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pStyle w:val="1"/>
        <w:widowControl w:val="0"/>
        <w:ind w:firstLine="709"/>
        <w:rPr>
          <w:szCs w:val="24"/>
        </w:rPr>
      </w:pPr>
      <w:bookmarkStart w:id="5" w:name="_Toc469873400"/>
      <w:r w:rsidRPr="00563AF7">
        <w:rPr>
          <w:szCs w:val="24"/>
        </w:rPr>
        <w:t>Содержание</w:t>
      </w:r>
      <w:bookmarkEnd w:id="5"/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r w:rsidRPr="00EF2D57">
        <w:rPr>
          <w:b/>
        </w:rPr>
        <w:fldChar w:fldCharType="begin"/>
      </w:r>
      <w:r w:rsidRPr="00563AF7">
        <w:rPr>
          <w:b/>
        </w:rPr>
        <w:instrText xml:space="preserve"> TOC \o "1-3" \h \z \u </w:instrText>
      </w:r>
      <w:r w:rsidRPr="00EF2D57">
        <w:rPr>
          <w:b/>
        </w:rPr>
        <w:fldChar w:fldCharType="separate"/>
      </w:r>
      <w:hyperlink w:anchor="_Toc469873400" w:history="1">
        <w:r w:rsidRPr="00563AF7">
          <w:rPr>
            <w:rStyle w:val="a8"/>
            <w:b/>
          </w:rPr>
          <w:t>Содержание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_Toc469873400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4</w:t>
        </w:r>
        <w:r w:rsidRPr="00563AF7">
          <w:rPr>
            <w:b/>
            <w:webHidden/>
          </w:rPr>
          <w:fldChar w:fldCharType="end"/>
        </w:r>
      </w:hyperlink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hyperlink w:anchor="_Toc469873401" w:history="1">
        <w:r w:rsidRPr="00563AF7">
          <w:rPr>
            <w:rStyle w:val="a8"/>
            <w:b/>
          </w:rPr>
          <w:t>СОСТАВ ДОКУМЕНТАЦИИ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_Toc469873401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5</w:t>
        </w:r>
        <w:r w:rsidRPr="00563AF7">
          <w:rPr>
            <w:b/>
            <w:webHidden/>
          </w:rPr>
          <w:fldChar w:fldCharType="end"/>
        </w:r>
      </w:hyperlink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hyperlink w:anchor="_Toc469873402" w:history="1">
        <w:r w:rsidRPr="00563AF7">
          <w:rPr>
            <w:rStyle w:val="a8"/>
            <w:b/>
          </w:rPr>
          <w:t>1. ОБЩИЕ ПОЛОЖЕНИЯ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_Toc469873402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6</w:t>
        </w:r>
        <w:r w:rsidRPr="00563AF7">
          <w:rPr>
            <w:b/>
            <w:webHidden/>
          </w:rPr>
          <w:fldChar w:fldCharType="end"/>
        </w:r>
      </w:hyperlink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hyperlink w:anchor="_Toc469873403" w:history="1">
        <w:r w:rsidRPr="00563AF7">
          <w:rPr>
            <w:rStyle w:val="a8"/>
            <w:b/>
          </w:rPr>
          <w:t>2. СВЕДЕНИЯ О ВИДАХ, НАЗНАЧЕНИИ И НАИМЕНОВАНИЯХ ПЛАНИРУЕМЫХ ДЛЯ РАЗМЕЩЕНИЯ ОБЪЕКТОВ МЕСТНОГО ЗНАЧЕНИЯ ПОСЕЛЕНИЯ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_Toc469873403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7</w:t>
        </w:r>
        <w:r w:rsidRPr="00563AF7">
          <w:rPr>
            <w:b/>
            <w:webHidden/>
          </w:rPr>
          <w:fldChar w:fldCharType="end"/>
        </w:r>
      </w:hyperlink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hyperlink w:anchor="_Toc469873404" w:history="1">
        <w:r w:rsidRPr="00563AF7">
          <w:rPr>
            <w:rStyle w:val="a8"/>
            <w:b/>
          </w:rPr>
          <w:t>3. ПАРАМЕТРЫ ФУНКЦИОНАЛЬНЫХ ЗОН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_Toc469873404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9</w:t>
        </w:r>
        <w:r w:rsidRPr="00563AF7">
          <w:rPr>
            <w:b/>
            <w:webHidden/>
          </w:rPr>
          <w:fldChar w:fldCharType="end"/>
        </w:r>
      </w:hyperlink>
    </w:p>
    <w:p w:rsidR="00C76D60" w:rsidRPr="00563AF7" w:rsidRDefault="00C76D60" w:rsidP="00C76D60">
      <w:pPr>
        <w:pStyle w:val="2"/>
        <w:rPr>
          <w:rFonts w:eastAsia="Times New Roman"/>
          <w:smallCaps/>
        </w:rPr>
      </w:pPr>
      <w:hyperlink w:anchor="_Toc469873405" w:history="1">
        <w:r w:rsidRPr="00563AF7">
          <w:rPr>
            <w:rStyle w:val="a8"/>
            <w:rFonts w:eastAsia="Times New Roman"/>
            <w:bCs/>
          </w:rPr>
          <w:t>3.1 Наименование и состав функциональных зон устанавливаемых в Генеральном плане</w:t>
        </w:r>
        <w:r w:rsidRPr="00563AF7">
          <w:rPr>
            <w:webHidden/>
          </w:rPr>
          <w:tab/>
        </w:r>
        <w:r w:rsidRPr="00563AF7">
          <w:rPr>
            <w:webHidden/>
          </w:rPr>
          <w:fldChar w:fldCharType="begin"/>
        </w:r>
        <w:r w:rsidRPr="00563AF7">
          <w:rPr>
            <w:webHidden/>
          </w:rPr>
          <w:instrText xml:space="preserve"> PAGEREF _Toc469873405 \h </w:instrText>
        </w:r>
        <w:r w:rsidRPr="00563AF7">
          <w:rPr>
            <w:webHidden/>
          </w:rPr>
        </w:r>
        <w:r w:rsidRPr="00563AF7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Pr="00563AF7">
          <w:rPr>
            <w:webHidden/>
          </w:rPr>
          <w:fldChar w:fldCharType="end"/>
        </w:r>
      </w:hyperlink>
    </w:p>
    <w:p w:rsidR="00C76D60" w:rsidRPr="00563AF7" w:rsidRDefault="00C76D60" w:rsidP="00C76D60">
      <w:pPr>
        <w:pStyle w:val="2"/>
        <w:rPr>
          <w:rFonts w:eastAsia="Times New Roman"/>
          <w:smallCaps/>
        </w:rPr>
      </w:pPr>
      <w:hyperlink w:anchor="_Toc469873406" w:history="1">
        <w:r w:rsidRPr="00563AF7">
          <w:rPr>
            <w:rStyle w:val="a8"/>
            <w:rFonts w:eastAsia="Times New Roman"/>
            <w:bCs/>
          </w:rPr>
          <w:t>3.2 Параметры функциональных зон</w:t>
        </w:r>
        <w:r w:rsidRPr="00563AF7">
          <w:rPr>
            <w:webHidden/>
          </w:rPr>
          <w:tab/>
        </w:r>
        <w:r w:rsidRPr="00563AF7">
          <w:rPr>
            <w:webHidden/>
          </w:rPr>
          <w:fldChar w:fldCharType="begin"/>
        </w:r>
        <w:r w:rsidRPr="00563AF7">
          <w:rPr>
            <w:webHidden/>
          </w:rPr>
          <w:instrText xml:space="preserve"> PAGEREF _Toc469873406 \h </w:instrText>
        </w:r>
        <w:r w:rsidRPr="00563AF7">
          <w:rPr>
            <w:webHidden/>
          </w:rPr>
        </w:r>
        <w:r w:rsidRPr="00563AF7">
          <w:rPr>
            <w:webHidden/>
          </w:rPr>
          <w:fldChar w:fldCharType="separate"/>
        </w:r>
        <w:r>
          <w:rPr>
            <w:noProof/>
            <w:webHidden/>
          </w:rPr>
          <w:t>10</w:t>
        </w:r>
        <w:r w:rsidRPr="00563AF7">
          <w:rPr>
            <w:webHidden/>
          </w:rPr>
          <w:fldChar w:fldCharType="end"/>
        </w:r>
      </w:hyperlink>
    </w:p>
    <w:p w:rsidR="00C76D60" w:rsidRPr="00563AF7" w:rsidRDefault="00C76D60" w:rsidP="00C76D60">
      <w:pPr>
        <w:pStyle w:val="11"/>
        <w:rPr>
          <w:rFonts w:eastAsia="Times New Roman"/>
          <w:b/>
          <w:bCs/>
          <w:caps/>
        </w:rPr>
      </w:pPr>
      <w:hyperlink w:anchor="_Toc469873407" w:history="1">
        <w:r w:rsidRPr="00563AF7">
          <w:rPr>
            <w:rStyle w:val="a8"/>
            <w:b/>
          </w:rPr>
          <w:t>4. СВЕДЕНИЯ О ПЛАНИРУЕМЫХ ДЛЯ РАЗМЕЩЕНИЯ В ФУНКЦИОНАЛЬНЫХ ЗОНАХ ОБЪЕКТОВ ФЕДЕРАЛЬНОГО ЗНАЧЕНИЯ, ОБЪЕКТАХ РЕГИОНАЛЬНОГО ЗНАЧЕНИЯ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_Toc469873407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11</w:t>
        </w:r>
        <w:r w:rsidRPr="00563AF7">
          <w:rPr>
            <w:b/>
            <w:webHidden/>
          </w:rPr>
          <w:fldChar w:fldCharType="end"/>
        </w:r>
      </w:hyperlink>
    </w:p>
    <w:p w:rsidR="00C76D60" w:rsidRDefault="00C76D60" w:rsidP="00C76D60">
      <w:pPr>
        <w:pStyle w:val="11"/>
        <w:rPr>
          <w:rStyle w:val="a8"/>
          <w:b/>
        </w:rPr>
      </w:pPr>
      <w:hyperlink w:anchor="_Toc469873408" w:history="1">
        <w:r w:rsidRPr="00563AF7">
          <w:rPr>
            <w:rStyle w:val="a8"/>
            <w:b/>
          </w:rPr>
          <w:t>5. КАРТЫ ВНЕСЕНИЯ ИЗМЕНЕНИЙ В ГЕНЕРАЛЬНЫЙ ПЛАН</w:t>
        </w:r>
        <w:r w:rsidRPr="00563AF7">
          <w:rPr>
            <w:b/>
            <w:webHidden/>
          </w:rPr>
          <w:tab/>
        </w:r>
        <w:r w:rsidRPr="00563AF7">
          <w:rPr>
            <w:b/>
            <w:webHidden/>
          </w:rPr>
          <w:fldChar w:fldCharType="begin"/>
        </w:r>
        <w:r w:rsidRPr="00563AF7">
          <w:rPr>
            <w:b/>
            <w:webHidden/>
          </w:rPr>
          <w:instrText xml:space="preserve"> PAGEREF _Toc469873408 \h </w:instrText>
        </w:r>
        <w:r w:rsidRPr="00563AF7">
          <w:rPr>
            <w:b/>
            <w:webHidden/>
          </w:rPr>
        </w:r>
        <w:r w:rsidRPr="00563AF7"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15</w:t>
        </w:r>
        <w:r w:rsidRPr="00563AF7">
          <w:rPr>
            <w:b/>
            <w:webHidden/>
          </w:rPr>
          <w:fldChar w:fldCharType="end"/>
        </w:r>
      </w:hyperlink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Default="00C76D60" w:rsidP="00C76D60">
      <w:pPr>
        <w:rPr>
          <w:lang w:eastAsia="ru-RU"/>
        </w:rPr>
      </w:pPr>
    </w:p>
    <w:p w:rsidR="00C76D60" w:rsidRPr="002C53E6" w:rsidRDefault="00C76D60" w:rsidP="00C76D60">
      <w:pPr>
        <w:rPr>
          <w:lang w:eastAsia="ru-RU"/>
        </w:rPr>
      </w:pPr>
    </w:p>
    <w:p w:rsidR="00C76D60" w:rsidRPr="002C53E6" w:rsidRDefault="00C76D60" w:rsidP="00C76D60">
      <w:pPr>
        <w:ind w:firstLine="709"/>
        <w:jc w:val="both"/>
        <w:rPr>
          <w:rFonts w:ascii="Times New Roman" w:hAnsi="Times New Roman"/>
          <w:b/>
        </w:rPr>
      </w:pPr>
      <w:r w:rsidRPr="00563AF7">
        <w:rPr>
          <w:rFonts w:ascii="Times New Roman" w:hAnsi="Times New Roman"/>
        </w:rPr>
        <w:fldChar w:fldCharType="end"/>
      </w:r>
      <w:r w:rsidRPr="00563AF7">
        <w:rPr>
          <w:rFonts w:ascii="Times New Roman" w:hAnsi="Times New Roman"/>
        </w:rPr>
        <w:br w:type="page"/>
      </w:r>
      <w:bookmarkStart w:id="6" w:name="_Toc469873401"/>
      <w:bookmarkStart w:id="7" w:name="_Toc278459488"/>
      <w:r w:rsidRPr="002C53E6">
        <w:rPr>
          <w:rFonts w:ascii="Times New Roman" w:hAnsi="Times New Roman"/>
          <w:b/>
        </w:rPr>
        <w:lastRenderedPageBreak/>
        <w:t>СОСТАВ ДОКУМЕНТАЦИИ</w:t>
      </w:r>
      <w:bookmarkEnd w:id="6"/>
    </w:p>
    <w:bookmarkEnd w:id="7"/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6010"/>
        <w:gridCol w:w="1925"/>
      </w:tblGrid>
      <w:tr w:rsidR="00C76D60" w:rsidRPr="00563AF7" w:rsidTr="007607D8">
        <w:trPr>
          <w:trHeight w:val="812"/>
          <w:jc w:val="center"/>
        </w:trPr>
        <w:tc>
          <w:tcPr>
            <w:tcW w:w="811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№№</w:t>
            </w:r>
          </w:p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6010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Наименование документа</w:t>
            </w:r>
          </w:p>
        </w:tc>
        <w:tc>
          <w:tcPr>
            <w:tcW w:w="1925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Том</w:t>
            </w:r>
            <w:r w:rsidRPr="00563AF7">
              <w:rPr>
                <w:rFonts w:ascii="Times New Roman" w:eastAsia="Times New Roman" w:hAnsi="Times New Roman"/>
                <w:lang w:val="en-US" w:eastAsia="ru-RU"/>
              </w:rPr>
              <w:t xml:space="preserve"> /</w:t>
            </w:r>
          </w:p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Масштаб</w:t>
            </w:r>
          </w:p>
        </w:tc>
      </w:tr>
      <w:tr w:rsidR="00C76D60" w:rsidRPr="00563AF7" w:rsidTr="007607D8">
        <w:trPr>
          <w:trHeight w:val="314"/>
          <w:jc w:val="center"/>
        </w:trPr>
        <w:tc>
          <w:tcPr>
            <w:tcW w:w="811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10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25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76D60" w:rsidRPr="00563AF7" w:rsidTr="007607D8">
        <w:trPr>
          <w:jc w:val="center"/>
        </w:trPr>
        <w:tc>
          <w:tcPr>
            <w:tcW w:w="8746" w:type="dxa"/>
            <w:gridSpan w:val="3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b/>
                <w:i/>
                <w:lang w:eastAsia="ru-RU"/>
              </w:rPr>
              <w:t>Утверждаемая часть</w:t>
            </w:r>
          </w:p>
        </w:tc>
      </w:tr>
      <w:tr w:rsidR="00C76D60" w:rsidRPr="00563AF7" w:rsidTr="007607D8">
        <w:trPr>
          <w:jc w:val="center"/>
        </w:trPr>
        <w:tc>
          <w:tcPr>
            <w:tcW w:w="811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10" w:type="dxa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Положение о территориальном планировании. Пояснительная записка</w:t>
            </w:r>
          </w:p>
        </w:tc>
        <w:tc>
          <w:tcPr>
            <w:tcW w:w="1925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том 1</w:t>
            </w:r>
          </w:p>
        </w:tc>
      </w:tr>
      <w:tr w:rsidR="00C76D60" w:rsidRPr="00563AF7" w:rsidTr="007607D8">
        <w:trPr>
          <w:jc w:val="center"/>
        </w:trPr>
        <w:tc>
          <w:tcPr>
            <w:tcW w:w="811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10" w:type="dxa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Карта планируемого размещения объектов местного значения, границ населенного пункта, функциональных зон поселения. Лист 1(I)</w:t>
            </w:r>
          </w:p>
        </w:tc>
        <w:tc>
          <w:tcPr>
            <w:tcW w:w="1925" w:type="dxa"/>
            <w:vAlign w:val="center"/>
          </w:tcPr>
          <w:p w:rsidR="00C76D60" w:rsidRPr="00563AF7" w:rsidRDefault="00C76D60" w:rsidP="007607D8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AF7">
              <w:rPr>
                <w:rFonts w:ascii="Times New Roman" w:eastAsia="Times New Roman" w:hAnsi="Times New Roman"/>
                <w:lang w:eastAsia="ru-RU"/>
              </w:rPr>
              <w:t>1: 5000</w:t>
            </w:r>
          </w:p>
        </w:tc>
      </w:tr>
    </w:tbl>
    <w:p w:rsidR="00C76D60" w:rsidRPr="00563AF7" w:rsidRDefault="00C76D60" w:rsidP="00C76D60">
      <w:pPr>
        <w:widowControl w:val="0"/>
        <w:ind w:firstLine="680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  <w:b/>
        </w:rPr>
      </w:pPr>
      <w:r w:rsidRPr="00563AF7">
        <w:rPr>
          <w:rFonts w:ascii="Times New Roman" w:hAnsi="Times New Roman"/>
        </w:rPr>
        <w:br w:type="page"/>
      </w:r>
      <w:bookmarkStart w:id="8" w:name="_Toc469873402"/>
      <w:bookmarkStart w:id="9" w:name="_Toc230959532"/>
      <w:bookmarkEnd w:id="0"/>
      <w:bookmarkEnd w:id="1"/>
      <w:bookmarkEnd w:id="2"/>
      <w:bookmarkEnd w:id="3"/>
      <w:bookmarkEnd w:id="4"/>
      <w:r w:rsidRPr="00563AF7">
        <w:rPr>
          <w:rFonts w:ascii="Times New Roman" w:hAnsi="Times New Roman"/>
          <w:b/>
        </w:rPr>
        <w:t>1. ОБЩИЕ ПОЛОЖЕНИЯ</w:t>
      </w:r>
      <w:bookmarkEnd w:id="8"/>
    </w:p>
    <w:p w:rsidR="00C76D60" w:rsidRPr="00563AF7" w:rsidRDefault="00C76D60" w:rsidP="00C76D60">
      <w:pPr>
        <w:tabs>
          <w:tab w:val="left" w:pos="1080"/>
        </w:tabs>
        <w:ind w:firstLine="680"/>
        <w:jc w:val="both"/>
        <w:rPr>
          <w:rFonts w:ascii="Times New Roman" w:hAnsi="Times New Roman"/>
        </w:rPr>
      </w:pPr>
      <w:bookmarkStart w:id="10" w:name="_Toc230959531"/>
      <w:bookmarkEnd w:id="9"/>
      <w:r w:rsidRPr="00563AF7">
        <w:rPr>
          <w:rFonts w:ascii="Times New Roman" w:hAnsi="Times New Roman"/>
        </w:rPr>
        <w:t>«Внесение изменений в Генеральный план Моздокского городского поселения (далее Внесение изменений в Генеральный план Моздокского городского поселения)» – градостроительная документация, разработка которой предусмотрена Градостроительным кодексом РФ.</w:t>
      </w:r>
      <w:bookmarkEnd w:id="10"/>
    </w:p>
    <w:p w:rsidR="00C76D60" w:rsidRPr="00563AF7" w:rsidRDefault="00C76D60" w:rsidP="00C76D60">
      <w:pPr>
        <w:widowControl w:val="0"/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Проект внесения изменений в Генеральный план Моздокского городского поселения разработан ООО «Институт региональной стратегии» по заказу Администрации местного самоуправления Моздокского городского поселения на основании </w:t>
      </w:r>
      <w:r w:rsidRPr="00563AF7">
        <w:rPr>
          <w:rFonts w:ascii="Times New Roman" w:hAnsi="Times New Roman"/>
          <w:bCs/>
        </w:rPr>
        <w:t xml:space="preserve">муниципального контракта № № 0310300003116000071 от </w:t>
      </w:r>
      <w:r w:rsidRPr="007D54B9">
        <w:rPr>
          <w:rFonts w:ascii="Times New Roman" w:hAnsi="Times New Roman"/>
          <w:bCs/>
        </w:rPr>
        <w:t>05</w:t>
      </w:r>
      <w:r w:rsidRPr="00563AF7">
        <w:rPr>
          <w:rFonts w:ascii="Times New Roman" w:hAnsi="Times New Roman"/>
          <w:bCs/>
        </w:rPr>
        <w:t>.12.2016 г.,</w:t>
      </w:r>
      <w:r w:rsidRPr="00563AF7">
        <w:rPr>
          <w:rFonts w:ascii="Times New Roman" w:hAnsi="Times New Roman"/>
        </w:rPr>
        <w:t xml:space="preserve"> в соответствии с техническим заданием.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Проект Генерального плана Моздокского городского поселения основывается на следующих документах: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Земельный кодекс Российской Федерации от 25.10.2001 № 136-ФЗ (ред. от 03.07.2016) (с изм. и доп., вступ. в силу с 01.09.2016);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Градостроительный кодекс Российской Федерации от 29.12.2004 № 190-ФЗ;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Федеральный закон от 06.10.2003 № 131-ФЗ «Об общих принципах местного самоуправления в Российской Федерации»;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Республиканские нормативы градостроительного проектирования Республики Северная Осетия-Алания (утверждены Постановлением Правительства РСО-Алания 09.04.2010 года № 107);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Стратегия социально-экономического развития Республики Северная Осетия-Алания до 2025 года (Законом Республики Северная Осетия – Алания от 28 декабря 2012 года N 54-рз, с изменениями и дополнениями от 13 мая 2014 года </w:t>
      </w:r>
      <w:r>
        <w:rPr>
          <w:rFonts w:ascii="Times New Roman" w:hAnsi="Times New Roman"/>
        </w:rPr>
        <w:t>№</w:t>
      </w:r>
      <w:r w:rsidRPr="00563AF7">
        <w:rPr>
          <w:rFonts w:ascii="Times New Roman" w:hAnsi="Times New Roman"/>
        </w:rPr>
        <w:t xml:space="preserve"> 13-рз).</w:t>
      </w:r>
    </w:p>
    <w:p w:rsidR="00C76D60" w:rsidRPr="00563AF7" w:rsidRDefault="00C76D60" w:rsidP="00C76D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Постановление Правительства Российской Федерации от 26.04.2008 № 315 «Об утверждении положения о зонах охраны объектов культурного наследия (памятников истории и культуры) народов Российской Федерации».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Кроме этого, в основу проекта генерального плана положены данные, предоставленные службами и администрацией района в середине 2016 г.:</w:t>
      </w:r>
    </w:p>
    <w:p w:rsidR="00C76D60" w:rsidRPr="00563AF7" w:rsidRDefault="00C76D60" w:rsidP="00C76D60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Генеральный план города Моздок, разработанный в 2009 году </w:t>
      </w:r>
      <w:r w:rsidRPr="00563AF7">
        <w:rPr>
          <w:rFonts w:ascii="Times New Roman" w:eastAsia="Times New Roman" w:hAnsi="Times New Roman"/>
          <w:lang w:eastAsia="ru-RU"/>
        </w:rPr>
        <w:t>институтом ООО «СаратовзапсибНИИпроект- 2000» по заказу Администрации местного самоуправления Моздокского городского поселения Республики Северная Осетия – Алания</w:t>
      </w:r>
      <w:r w:rsidRPr="00563AF7">
        <w:rPr>
          <w:rFonts w:ascii="Times New Roman" w:hAnsi="Times New Roman"/>
        </w:rPr>
        <w:t xml:space="preserve">. Утвержден 18 мая 2011 г. Решением Собрания представителей Моздокского района №207. </w:t>
      </w:r>
    </w:p>
    <w:p w:rsidR="00C76D60" w:rsidRPr="00563AF7" w:rsidRDefault="00C76D60" w:rsidP="00C76D60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Схема территориального планирования Моздокского муниципального района Республики Северная Осетия – Алания, разработанная Северо-Кавказским филиалом ФГУП «ФКЦ «Земля» в 2008 г., утверждена 27.03.2009 г. Решением Собрания представителей Моздокского района №104. </w:t>
      </w:r>
    </w:p>
    <w:p w:rsidR="00C76D60" w:rsidRPr="00563AF7" w:rsidRDefault="00C76D60" w:rsidP="00C76D60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Схема территориального планирования Республики Северной Осетии – Алании, разработанная ООО «Научно-проектная организация «Южный градостроительный центр» в 2008 г., утверждена Постановлением Правительства РСО-Алания № 354 от 10.12.2010 г.</w:t>
      </w:r>
    </w:p>
    <w:p w:rsidR="00C76D60" w:rsidRPr="00563AF7" w:rsidRDefault="00C76D60" w:rsidP="00C76D60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Откорректированная Схема территориального планирования Республики Северная Осетия – Алания, разработанная ИТП «Град» в 2013 г., утверждена Постановлением Правительства РСО-Алания № 315 от 23.08.2013 г.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Также, при разработке проекта были использованы следующие документы и материалы: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материалы программ социально-экономического развития Моздокского городского поселения;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цифровые ортофотопланы для подготовки топографической основы на на</w:t>
      </w:r>
      <w:r>
        <w:rPr>
          <w:rFonts w:ascii="Times New Roman" w:hAnsi="Times New Roman"/>
        </w:rPr>
        <w:t>селенные пункты М 1:2000</w:t>
      </w:r>
      <w:r w:rsidRPr="00563AF7">
        <w:rPr>
          <w:rFonts w:ascii="Times New Roman" w:hAnsi="Times New Roman"/>
        </w:rPr>
        <w:t>.</w:t>
      </w:r>
    </w:p>
    <w:p w:rsidR="00C76D60" w:rsidRPr="00563AF7" w:rsidRDefault="00C76D60" w:rsidP="00C76D60">
      <w:pPr>
        <w:ind w:firstLine="680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В соответствии с новыми требованиями градостроительного законодательства, на основе задания администрации Моздокского городского поселения внесены следующие изменения в проект «Генеральный план Моздокского городского поселения», разработанный ООО «СаратовзапсибНИИпроект- 2000» в 2009 г.: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приведение генерального плана в соответствие с ГСК РФ,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актуализация статистических данных,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корректировка прогноза перспективной численности населения,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корректировка границ зон и состава планируемого размещения ОКС местного значения,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корректировка проектной границы поселения действующего генплана.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Проект внесения изменений в генеральный план Моздокского городского поселения выполнен применительно ко всей территории поселения.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Действующий генеральный план разработан ООО «СаратовзапсибНИИпроект- 2000» с учетом положений части 11 статьи 9 Градостроительного Кодекса Российской Федерации на расчетный срок 25 лет до 2035 года, 1 очередь строительства до 2020 года.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Техническим заданием на внесение изменений не предусмотрено изменение расчетного срока и первой очереди генерального плана.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При подготовке текстовой части материалов по обоснованию и положения о территориальном планировании были учтены основные положения «Методических рекомендаций по разработке проектов генеральных планов поселений и городских округов», утвержденные приказом Минрегиона РФ от 26.05.2011 г. № 244.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Карты, содержащиеся в Генеральном плане, соответствуют требованиям части 3 и части 5 статьи 23 Градостроительного Кодекса Российской Федерации.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outlineLvl w:val="0"/>
        <w:rPr>
          <w:rFonts w:ascii="Times New Roman" w:hAnsi="Times New Roman"/>
          <w:b/>
        </w:rPr>
      </w:pPr>
      <w:bookmarkStart w:id="11" w:name="_Toc469873403"/>
      <w:r w:rsidRPr="00563AF7">
        <w:rPr>
          <w:rFonts w:ascii="Times New Roman" w:hAnsi="Times New Roman"/>
          <w:b/>
        </w:rPr>
        <w:t>2. СВЕДЕНИЯ О ВИДАХ, НАЗНАЧЕНИИ И НАИМЕНОВАНИЯХ ПЛАНИРУЕМЫХ ДЛЯ РАЗМЕЩЕНИЯ ОБЪЕКТОВ МЕСТНОГО ЗНАЧЕНИЯ ПОСЕЛЕНИЯ</w:t>
      </w:r>
      <w:bookmarkEnd w:id="11"/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В данном разделе представлены сведения о видах, назначении и наименованиях планируемых для размещения объектов местного значения городского поселения,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Обоснование для размещения объектов местного значения выполнены в текстовой части «Том </w:t>
      </w:r>
      <w:r>
        <w:rPr>
          <w:rFonts w:ascii="Times New Roman" w:hAnsi="Times New Roman"/>
        </w:rPr>
        <w:t xml:space="preserve">1, </w:t>
      </w:r>
      <w:r w:rsidRPr="00563AF7">
        <w:rPr>
          <w:rFonts w:ascii="Times New Roman" w:hAnsi="Times New Roman"/>
        </w:rPr>
        <w:t>2. Материалы по обоснованию проекта»</w:t>
      </w:r>
      <w:r>
        <w:rPr>
          <w:rFonts w:ascii="Times New Roman" w:hAnsi="Times New Roman"/>
        </w:rPr>
        <w:t>г</w:t>
      </w:r>
      <w:r w:rsidRPr="0027774A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ого</w:t>
      </w:r>
      <w:r w:rsidRPr="0027774A">
        <w:rPr>
          <w:rFonts w:ascii="Times New Roman" w:hAnsi="Times New Roman"/>
        </w:rPr>
        <w:t xml:space="preserve"> план</w:t>
      </w:r>
      <w:r>
        <w:rPr>
          <w:rFonts w:ascii="Times New Roman" w:hAnsi="Times New Roman"/>
        </w:rPr>
        <w:t>а</w:t>
      </w:r>
      <w:r w:rsidRPr="0027774A">
        <w:rPr>
          <w:rFonts w:ascii="Times New Roman" w:hAnsi="Times New Roman"/>
        </w:rPr>
        <w:t xml:space="preserve"> города Моздок, разработанн</w:t>
      </w:r>
      <w:r>
        <w:rPr>
          <w:rFonts w:ascii="Times New Roman" w:hAnsi="Times New Roman"/>
        </w:rPr>
        <w:t>ого</w:t>
      </w:r>
      <w:r w:rsidRPr="0027774A">
        <w:rPr>
          <w:rFonts w:ascii="Times New Roman" w:hAnsi="Times New Roman"/>
        </w:rPr>
        <w:t xml:space="preserve"> в 2009 году институтом ООО</w:t>
      </w:r>
      <w:r>
        <w:rPr>
          <w:rFonts w:ascii="Times New Roman" w:hAnsi="Times New Roman"/>
        </w:rPr>
        <w:t xml:space="preserve"> «СаратовзапсибНИИпроект- 2000», (</w:t>
      </w:r>
      <w:r w:rsidRPr="0027774A">
        <w:rPr>
          <w:rFonts w:ascii="Times New Roman" w:hAnsi="Times New Roman"/>
        </w:rPr>
        <w:t>Утвержден 18 мая 2011 г. Решением Собрания представителей Моздокского района №207</w:t>
      </w:r>
      <w:r>
        <w:rPr>
          <w:rFonts w:ascii="Times New Roman" w:hAnsi="Times New Roman"/>
        </w:rPr>
        <w:t>)</w:t>
      </w:r>
      <w:r w:rsidRPr="00563AF7">
        <w:rPr>
          <w:rFonts w:ascii="Times New Roman" w:hAnsi="Times New Roman"/>
        </w:rPr>
        <w:t>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Таблица 1.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Перечень объектов местного значения и мест их размещения, обоснованных для включения в Положение о территориальном планировании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2126"/>
        <w:gridCol w:w="283"/>
        <w:gridCol w:w="3130"/>
      </w:tblGrid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№ пп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 xml:space="preserve">Наименование объекта местного значения / </w:t>
            </w:r>
          </w:p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Местоположение планируемого объекта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Наличие зон с особыми условиями использования территории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В области электро-, тепло-, газо- и водоснабжение населения, водоотведение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Энергообеспечение проектируемых зонжилищного строительства – параметры устанавливаются в проектной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модернизация, реконструкция сетей (Реконструкция ВЛ-0,4 кВ – 6.51км) и оборудования систем энергообеспечения (три распределительных пункта, 130 трансформаторных п/ст  6/0,4 кв)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городские питающие и распределительные линии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Реконструкция существующих уличных электросетей, строительство сетей уличного освещения протяженностью 14,0 км, тип прокладки, материал - устанавливаются в проектной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сети уличного освещения г. Моздока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Реконструкция водопроводных сетей, строительство водопроводных сетей протяженностью 4,8 км.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 не менее 3 метров (МДК 3-02.2001 Правила технической эксплуатации систем и сооружений коммунального водоснабжения и канализации)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газовых сетей среднего и низкого давления, ШРП, диаметр, тип прокладки, материал - устанавливаются в проектной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коллекторов водоотведения протяженностью 5,70 км, материал - устанавливаются в проектной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ул. Л.Кумача, ул. Железнодорожная, ул. Б.Хмельницкого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 не менее 3 метров (МДК 3-02.2001 Правила технической эксплуатации систем и сооружений коммунального водоснабжения и канализации)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очистных сооружений с установкой станции глубокой очистки стоков в контейнерно-блочном исполнении производительностью от 1000 м³/сут. до 2000 м³/сут.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водоохранная зона р. Терек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 не менее 50 метров (СанПин 2.2.1/2.1.1.1200-03)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коллекторов ливневой канализации, протяженность 4,70 км, диаметр, тип прокладки, материал - устанавливаются в проектной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водоохранная зона р. Терек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охранной зоны не менее 3 метров (МДК 3-02.2001 Правила технической эксплуатации систем и сооружений коммунального водоснабжения и канализации)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В области автомобильных дорог в границах населенного пункта поселения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дорог с асфальтовым покрытием протяженность 1,5 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Не 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парковок (стоянка транспортных средств)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развития, общественно-деловые зоны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санитарного разрыва от 10 до 50 метров (Нормативы градостроительного проектирования Моздокского ГП, п.1.8)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В области физической культуры и массового спорта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Капитальный ремонт спортивных площадок, оснащение их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общественно-деловая и жилая зоны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Не требуется установление охранной зоны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В области организации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C76D60" w:rsidRPr="007D54B9" w:rsidTr="007607D8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Комплексное освоение земельных участков площадью 22 га в целях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Не требуется установление охранной зоны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В области благоустройства и озеленения в границах населенного пункта поселения</w:t>
            </w:r>
          </w:p>
        </w:tc>
      </w:tr>
      <w:tr w:rsidR="00C76D60" w:rsidRPr="007D54B9" w:rsidTr="007607D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Благоустройство территории центрального парка, РДК: тротуары, МАФ, озеленение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общественно-деловая зона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Не требуется установление охранной зоны</w:t>
            </w:r>
          </w:p>
        </w:tc>
      </w:tr>
      <w:tr w:rsidR="00C76D60" w:rsidRPr="007D54B9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20 детских игровых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жилая зона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Не требуется установление охранной зоны</w:t>
            </w:r>
          </w:p>
        </w:tc>
      </w:tr>
      <w:tr w:rsidR="00C76D60" w:rsidRPr="007D54B9" w:rsidTr="007607D8">
        <w:tc>
          <w:tcPr>
            <w:tcW w:w="9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  <w:b/>
                <w:i/>
              </w:rPr>
            </w:pPr>
            <w:r w:rsidRPr="007D54B9">
              <w:rPr>
                <w:rFonts w:ascii="Times New Roman" w:hAnsi="Times New Roman"/>
                <w:b/>
                <w:i/>
              </w:rPr>
              <w:t>Объекты местного значения поселения, необходимые для обеспечения осуществления полномочий органами местного самоуправления поселения</w:t>
            </w:r>
          </w:p>
        </w:tc>
      </w:tr>
      <w:tr w:rsidR="00C76D60" w:rsidRPr="00563AF7" w:rsidTr="00760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C76D60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Строительство 70 шт. контейнерных площадок с твердым водонепроницаемым покрытием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жилая зона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60" w:rsidRPr="007D54B9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7D54B9">
              <w:rPr>
                <w:rFonts w:ascii="Times New Roman" w:hAnsi="Times New Roman"/>
              </w:rPr>
              <w:t>Требуется установление СЗЗ в размере 20 метров</w:t>
            </w:r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outlineLvl w:val="0"/>
        <w:rPr>
          <w:rFonts w:ascii="Times New Roman" w:hAnsi="Times New Roman"/>
          <w:b/>
        </w:rPr>
      </w:pPr>
      <w:bookmarkStart w:id="12" w:name="_Toc469873404"/>
      <w:r w:rsidRPr="00563AF7">
        <w:rPr>
          <w:rFonts w:ascii="Times New Roman" w:hAnsi="Times New Roman"/>
          <w:b/>
        </w:rPr>
        <w:t>3. ПАРАМЕТРЫ ФУНКЦИОНАЛЬНЫХ ЗОН</w:t>
      </w:r>
      <w:bookmarkEnd w:id="12"/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В Генеральном плане предусматривается установление функциональных зон.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Согласно пункту 5 статья 1 Градостроительного кодекса Российской Федерации, функциональные зоны это зоны, для которых документами территориального планирования определены границы и функциональное назначение.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Частью 12 статьи 9 Градостроительного кодекса Российской Федерации установлено, что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Параметры функциональных зон, согласно части 4 статьи 23 Градостроительного кодекса Российской Федерации, включены в Положение о территориальном планировании, а границы и описание функциональных зон с указанием планируемых для размещения в них объектов регионального значения и местного значения, отображаются на картах, указанных в пунктах 2 - 4 части 3 статьи 23 Градостроительного кодекса Российской Федерации.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Наименование, состав функциональных зон и особенности их установления определены в Градостроительном кодексе Российской Федерации и в «Методических рекомендациях по разработке проектов генеральных планов поселений и городских округов», утвержденных приказом Минрегиона РФ от 26.05.2011 г. №244.</w:t>
      </w:r>
    </w:p>
    <w:p w:rsidR="00C76D60" w:rsidRPr="00563AF7" w:rsidRDefault="00C76D60" w:rsidP="00C76D60">
      <w:pPr>
        <w:keepNext/>
        <w:keepLines/>
        <w:numPr>
          <w:ilvl w:val="1"/>
          <w:numId w:val="0"/>
        </w:numPr>
        <w:spacing w:before="200"/>
        <w:ind w:left="576" w:hanging="576"/>
        <w:jc w:val="both"/>
        <w:outlineLvl w:val="1"/>
        <w:rPr>
          <w:rFonts w:ascii="Times New Roman" w:eastAsia="Times New Roman" w:hAnsi="Times New Roman"/>
          <w:b/>
          <w:bCs/>
        </w:rPr>
      </w:pPr>
      <w:bookmarkStart w:id="13" w:name="_Toc381049730"/>
      <w:bookmarkStart w:id="14" w:name="_Toc394315321"/>
      <w:bookmarkStart w:id="15" w:name="_Toc469873405"/>
      <w:r w:rsidRPr="00563AF7">
        <w:rPr>
          <w:rFonts w:ascii="Times New Roman" w:eastAsia="Times New Roman" w:hAnsi="Times New Roman"/>
          <w:b/>
          <w:bCs/>
        </w:rPr>
        <w:t>3.1 Наименование и состав функциональных зон устанавливаемых в Генеральном плане</w:t>
      </w:r>
      <w:bookmarkEnd w:id="13"/>
      <w:bookmarkEnd w:id="14"/>
      <w:bookmarkEnd w:id="15"/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Генеральным планом по территориально преобладающему (более 50%) типу деятельности территория Моздокского городского поселения подразделяется на следующие функциональные зоны:</w:t>
      </w: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386"/>
        <w:gridCol w:w="1385"/>
      </w:tblGrid>
      <w:tr w:rsidR="00C76D60" w:rsidRPr="00563AF7" w:rsidTr="007607D8">
        <w:tc>
          <w:tcPr>
            <w:tcW w:w="2660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Наименование функциональной зоны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Функциональное назначение зоны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Код объекта</w:t>
            </w:r>
            <w:r w:rsidRPr="00563AF7">
              <w:rPr>
                <w:rStyle w:val="ab"/>
                <w:rFonts w:ascii="Times New Roman" w:hAnsi="Times New Roman"/>
                <w:lang w:eastAsia="ru-RU"/>
              </w:rPr>
              <w:footnoteReference w:id="2"/>
            </w: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Жилая зона (Ж)</w:t>
            </w:r>
          </w:p>
        </w:tc>
        <w:tc>
          <w:tcPr>
            <w:tcW w:w="5386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застройки индивидуальными жилыми домами;</w:t>
            </w:r>
          </w:p>
          <w:p w:rsidR="00C76D60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 xml:space="preserve">Зона </w:t>
            </w:r>
            <w:r w:rsidRPr="00A57E09">
              <w:rPr>
                <w:rFonts w:ascii="Times New Roman" w:hAnsi="Times New Roman"/>
                <w:lang w:eastAsia="ru-RU"/>
              </w:rPr>
              <w:t>малоэтажной многоквартирной жилой застройки высотой до 4 этажей</w:t>
            </w:r>
          </w:p>
          <w:p w:rsidR="00C76D60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Зона </w:t>
            </w:r>
            <w:r w:rsidRPr="00A57E09">
              <w:rPr>
                <w:rFonts w:ascii="Times New Roman" w:hAnsi="Times New Roman"/>
                <w:lang w:eastAsia="ru-RU"/>
              </w:rPr>
              <w:t>среднеэтажной многоквартирной жилой застройки высотой не выше 8 надземных этажей</w:t>
            </w:r>
          </w:p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Зона </w:t>
            </w:r>
            <w:r w:rsidRPr="00A57E09">
              <w:rPr>
                <w:rFonts w:ascii="Times New Roman" w:hAnsi="Times New Roman"/>
                <w:lang w:eastAsia="ru-RU"/>
              </w:rPr>
              <w:t>многоэтажной многоквартирной жилой застройки высотой 9 и выше этажей</w:t>
            </w:r>
          </w:p>
        </w:tc>
        <w:tc>
          <w:tcPr>
            <w:tcW w:w="1385" w:type="dxa"/>
            <w:shd w:val="clear" w:color="auto" w:fill="auto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050101</w:t>
            </w: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050108</w:t>
            </w: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7E09">
              <w:rPr>
                <w:rFonts w:ascii="Times New Roman" w:hAnsi="Times New Roman"/>
                <w:lang w:eastAsia="ru-RU"/>
              </w:rPr>
              <w:t>05010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050110</w:t>
            </w: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Общественно-деловая зона (ОД)</w:t>
            </w:r>
          </w:p>
        </w:tc>
        <w:tc>
          <w:tcPr>
            <w:tcW w:w="5386" w:type="dxa"/>
            <w:shd w:val="clear" w:color="auto" w:fill="auto"/>
          </w:tcPr>
          <w:p w:rsidR="00C76D60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делового, общественного и коммерческого назначения</w:t>
            </w:r>
          </w:p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Зона </w:t>
            </w:r>
            <w:r w:rsidRPr="00A57E09">
              <w:rPr>
                <w:rFonts w:ascii="Times New Roman" w:hAnsi="Times New Roman"/>
                <w:lang w:eastAsia="ru-RU"/>
              </w:rPr>
              <w:t>воспитательного, образовательного и просветительского назначения</w:t>
            </w:r>
          </w:p>
        </w:tc>
        <w:tc>
          <w:tcPr>
            <w:tcW w:w="1385" w:type="dxa"/>
            <w:shd w:val="clear" w:color="auto" w:fill="auto"/>
          </w:tcPr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050102</w:t>
            </w: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7E09">
              <w:rPr>
                <w:rFonts w:ascii="Times New Roman" w:hAnsi="Times New Roman"/>
                <w:lang w:eastAsia="ru-RU"/>
              </w:rPr>
              <w:t>05011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63AF7">
              <w:rPr>
                <w:rFonts w:ascii="Times New Roman" w:hAnsi="Times New Roman"/>
                <w:lang w:eastAsia="ar-SA"/>
              </w:rPr>
              <w:t>Производственная зона</w:t>
            </w:r>
            <w:r w:rsidRPr="00563AF7">
              <w:rPr>
                <w:rFonts w:ascii="Times New Roman" w:hAnsi="Times New Roman"/>
                <w:lang w:eastAsia="ru-RU"/>
              </w:rPr>
              <w:t xml:space="preserve"> (П)</w:t>
            </w:r>
          </w:p>
        </w:tc>
        <w:tc>
          <w:tcPr>
            <w:tcW w:w="5386" w:type="dxa"/>
            <w:shd w:val="clear" w:color="auto" w:fill="auto"/>
          </w:tcPr>
          <w:p w:rsidR="00C76D60" w:rsidRDefault="00C76D60" w:rsidP="007607D8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63AF7">
              <w:rPr>
                <w:rFonts w:ascii="Times New Roman" w:hAnsi="Times New Roman"/>
                <w:lang w:eastAsia="ar-SA"/>
              </w:rPr>
              <w:t xml:space="preserve">Зона предприятий, производств и объектов </w:t>
            </w:r>
            <w:r w:rsidRPr="00A57E09">
              <w:rPr>
                <w:rFonts w:ascii="Times New Roman" w:hAnsi="Times New Roman"/>
                <w:lang w:eastAsia="ar-SA"/>
              </w:rPr>
              <w:t>II</w:t>
            </w:r>
            <w:r w:rsidRPr="00563AF7">
              <w:rPr>
                <w:rFonts w:ascii="Times New Roman" w:hAnsi="Times New Roman"/>
                <w:lang w:eastAsia="ar-SA"/>
              </w:rPr>
              <w:t>-</w:t>
            </w:r>
            <w:r w:rsidRPr="00A57E09">
              <w:rPr>
                <w:rFonts w:ascii="Times New Roman" w:hAnsi="Times New Roman"/>
                <w:lang w:eastAsia="ar-SA"/>
              </w:rPr>
              <w:t>III</w:t>
            </w:r>
            <w:r w:rsidRPr="00563AF7">
              <w:rPr>
                <w:rFonts w:ascii="Times New Roman" w:hAnsi="Times New Roman"/>
                <w:lang w:eastAsia="ar-SA"/>
              </w:rPr>
              <w:t xml:space="preserve"> классов опасности</w:t>
            </w:r>
          </w:p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ar-SA"/>
              </w:rPr>
            </w:pPr>
            <w:r w:rsidRPr="00A57E09">
              <w:rPr>
                <w:rFonts w:ascii="Times New Roman" w:hAnsi="Times New Roman"/>
                <w:lang w:eastAsia="ar-SA"/>
              </w:rPr>
              <w:t>Зона предприятий, производств и объектов IV -V классов опасности</w:t>
            </w:r>
          </w:p>
        </w:tc>
        <w:tc>
          <w:tcPr>
            <w:tcW w:w="1385" w:type="dxa"/>
            <w:shd w:val="clear" w:color="auto" w:fill="auto"/>
          </w:tcPr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050103</w:t>
            </w: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A57E09">
              <w:rPr>
                <w:rFonts w:ascii="Times New Roman" w:hAnsi="Times New Roman"/>
                <w:lang w:eastAsia="ar-SA"/>
              </w:rPr>
              <w:t>05011</w:t>
            </w: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инженерной и транспортной инфраструктуры (ИТ)</w:t>
            </w:r>
          </w:p>
        </w:tc>
        <w:tc>
          <w:tcPr>
            <w:tcW w:w="5386" w:type="dxa"/>
            <w:shd w:val="clear" w:color="auto" w:fill="auto"/>
          </w:tcPr>
          <w:p w:rsidR="00C76D60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инженерной и транспортной инфраструктуры</w:t>
            </w:r>
          </w:p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Зона </w:t>
            </w:r>
            <w:r w:rsidRPr="00A57E09">
              <w:rPr>
                <w:rFonts w:ascii="Times New Roman" w:hAnsi="Times New Roman"/>
                <w:lang w:eastAsia="ru-RU"/>
              </w:rPr>
              <w:t>железнодорожного транспорта</w:t>
            </w:r>
          </w:p>
        </w:tc>
        <w:tc>
          <w:tcPr>
            <w:tcW w:w="1385" w:type="dxa"/>
            <w:shd w:val="clear" w:color="auto" w:fill="auto"/>
          </w:tcPr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050104</w:t>
            </w:r>
          </w:p>
          <w:p w:rsidR="00C76D60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7E09">
              <w:rPr>
                <w:rFonts w:ascii="Times New Roman" w:hAnsi="Times New Roman"/>
                <w:lang w:eastAsia="ru-RU"/>
              </w:rPr>
              <w:t>05011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 xml:space="preserve">Зона сельскохозяйственного </w:t>
            </w:r>
            <w:r w:rsidRPr="00A57E09">
              <w:rPr>
                <w:rFonts w:ascii="Times New Roman" w:hAnsi="Times New Roman"/>
                <w:lang w:eastAsia="ru-RU"/>
              </w:rPr>
              <w:t>назначения (</w:t>
            </w:r>
            <w:r w:rsidRPr="00563AF7">
              <w:rPr>
                <w:rFonts w:ascii="Times New Roman" w:hAnsi="Times New Roman"/>
                <w:lang w:eastAsia="ru-RU"/>
              </w:rPr>
              <w:t>СХ)</w:t>
            </w:r>
          </w:p>
        </w:tc>
        <w:tc>
          <w:tcPr>
            <w:tcW w:w="5386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 xml:space="preserve">Зона </w:t>
            </w:r>
            <w:r>
              <w:rPr>
                <w:rFonts w:ascii="Times New Roman" w:hAnsi="Times New Roman"/>
                <w:lang w:eastAsia="ru-RU"/>
              </w:rPr>
              <w:t>в</w:t>
            </w:r>
            <w:r w:rsidRPr="00A57E09">
              <w:rPr>
                <w:rFonts w:ascii="Times New Roman" w:hAnsi="Times New Roman"/>
                <w:lang w:eastAsia="ru-RU"/>
              </w:rPr>
              <w:t>едени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A57E09">
              <w:rPr>
                <w:rFonts w:ascii="Times New Roman" w:hAnsi="Times New Roman"/>
                <w:lang w:eastAsia="ru-RU"/>
              </w:rPr>
              <w:t xml:space="preserve"> сельского хозяйства</w:t>
            </w:r>
          </w:p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shd w:val="clear" w:color="auto" w:fill="auto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050105</w:t>
            </w: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рекреационного назначения (Р)</w:t>
            </w:r>
          </w:p>
        </w:tc>
        <w:tc>
          <w:tcPr>
            <w:tcW w:w="5386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рекреационного назначения</w:t>
            </w:r>
          </w:p>
        </w:tc>
        <w:tc>
          <w:tcPr>
            <w:tcW w:w="1385" w:type="dxa"/>
            <w:shd w:val="clear" w:color="auto" w:fill="auto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050106</w:t>
            </w: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Зона специального назначения</w:t>
            </w:r>
            <w:r w:rsidRPr="00563AF7">
              <w:rPr>
                <w:rFonts w:ascii="Times New Roman" w:hAnsi="Times New Roman"/>
                <w:lang w:eastAsia="ru-RU"/>
              </w:rPr>
              <w:t xml:space="preserve"> (СН)</w:t>
            </w:r>
          </w:p>
        </w:tc>
        <w:tc>
          <w:tcPr>
            <w:tcW w:w="5386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Зона специального назначе</w:t>
            </w:r>
            <w:r>
              <w:rPr>
                <w:rFonts w:ascii="Times New Roman" w:hAnsi="Times New Roman"/>
                <w:lang w:eastAsia="ru-RU"/>
              </w:rPr>
              <w:t>ния, связанная с захоронениями</w:t>
            </w:r>
          </w:p>
        </w:tc>
        <w:tc>
          <w:tcPr>
            <w:tcW w:w="1385" w:type="dxa"/>
            <w:shd w:val="clear" w:color="auto" w:fill="auto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63AF7">
              <w:rPr>
                <w:rFonts w:ascii="Times New Roman" w:hAnsi="Times New Roman"/>
                <w:lang w:eastAsia="ru-RU"/>
              </w:rPr>
              <w:t>050107</w:t>
            </w: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76D60" w:rsidRPr="00563AF7" w:rsidTr="007607D8">
        <w:tc>
          <w:tcPr>
            <w:tcW w:w="266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зоны</w:t>
            </w:r>
          </w:p>
        </w:tc>
        <w:tc>
          <w:tcPr>
            <w:tcW w:w="5386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Запаса</w:t>
            </w:r>
          </w:p>
        </w:tc>
        <w:tc>
          <w:tcPr>
            <w:tcW w:w="1385" w:type="dxa"/>
            <w:shd w:val="clear" w:color="auto" w:fill="auto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57E09">
              <w:rPr>
                <w:rFonts w:ascii="Times New Roman" w:hAnsi="Times New Roman"/>
                <w:lang w:eastAsia="ru-RU"/>
              </w:rPr>
              <w:t>05011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:rsidR="00C76D60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Границы функциональных зон установлены по: 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границам земельных участков;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границам населенного пункта;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границам муниципального образования;</w:t>
      </w:r>
    </w:p>
    <w:p w:rsidR="00C76D60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естественным границам природных объектов;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- иным границам.</w:t>
      </w:r>
    </w:p>
    <w:p w:rsidR="00C76D60" w:rsidRPr="00563AF7" w:rsidRDefault="00C76D60" w:rsidP="00C76D60">
      <w:pPr>
        <w:keepNext/>
        <w:keepLines/>
        <w:numPr>
          <w:ilvl w:val="1"/>
          <w:numId w:val="0"/>
        </w:numPr>
        <w:spacing w:before="200"/>
        <w:ind w:left="576" w:hanging="576"/>
        <w:jc w:val="both"/>
        <w:outlineLvl w:val="1"/>
        <w:rPr>
          <w:rFonts w:ascii="Times New Roman" w:eastAsia="Times New Roman" w:hAnsi="Times New Roman"/>
          <w:b/>
          <w:bCs/>
        </w:rPr>
      </w:pPr>
      <w:bookmarkStart w:id="16" w:name="_Toc469873406"/>
      <w:r w:rsidRPr="00563AF7">
        <w:rPr>
          <w:rFonts w:ascii="Times New Roman" w:eastAsia="Times New Roman" w:hAnsi="Times New Roman"/>
          <w:b/>
          <w:bCs/>
        </w:rPr>
        <w:t>3.2 Параметры функциональных зон</w:t>
      </w:r>
      <w:bookmarkEnd w:id="16"/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Основными параметрами функциональных зон на территории Моздокского городского поселения приняты показатели с учетом установленных в пункте 9.8 «Методических рекомендаций по разработке проектов генеральных планов поселений и городских округов», утвержденных приказом Минрегиона РФ от 26.05.2011 № 244.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различных случаях, при проведении публичных слушаний, в иных случаях.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Границы функциональных зон установлены на карте Генерального плана – карте №1(I) «Карта планируемого размещения объектов местного значения, границ населенного пункта, функциональных зон».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положениями:</w:t>
      </w:r>
    </w:p>
    <w:p w:rsidR="00C76D60" w:rsidRPr="00563AF7" w:rsidRDefault="00C76D60" w:rsidP="00C76D60">
      <w:pPr>
        <w:ind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ab/>
        <w:t>1) установление границ функциональных зон не создает правовых последствий для правообладателей земельных участков и иных объектов недвижимости;</w:t>
      </w:r>
    </w:p>
    <w:p w:rsidR="00C76D60" w:rsidRPr="00563AF7" w:rsidRDefault="00C76D60" w:rsidP="00C76D60">
      <w:pPr>
        <w:ind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ab/>
        <w:t>2) в отношении границ функциональных зон не применяется требование первого абзаца пункта 2 статьи 85 Земельного кодекса Российской Федерации (требование, согласно которому каждый земельный участок должен принадлежать только одной зоне).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участков;</w:t>
      </w:r>
    </w:p>
    <w:p w:rsidR="00C76D60" w:rsidRPr="00563AF7" w:rsidRDefault="00C76D60" w:rsidP="00C76D60">
      <w:pPr>
        <w:ind w:firstLine="567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ab/>
        <w:t>3) факт наличия расхождений между границами функциональных зон и границами территориальных зон, установленных правилами землепользования и застройки, не является требованием о приведении в соответствие указанных границ друг другу.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Установленные в Генеральном плане содержание и состав функциональных зон, а также их местоположение </w:t>
      </w:r>
      <w:r w:rsidRPr="003F7466">
        <w:rPr>
          <w:rFonts w:ascii="Times New Roman" w:hAnsi="Times New Roman"/>
        </w:rPr>
        <w:t>детализируют</w:t>
      </w:r>
      <w:r>
        <w:rPr>
          <w:rFonts w:ascii="Times New Roman" w:hAnsi="Times New Roman"/>
        </w:rPr>
        <w:t>ся</w:t>
      </w:r>
      <w:r w:rsidRPr="003F7466">
        <w:rPr>
          <w:rFonts w:ascii="Times New Roman" w:hAnsi="Times New Roman"/>
        </w:rPr>
        <w:t xml:space="preserve"> и уточняют</w:t>
      </w:r>
      <w:r>
        <w:rPr>
          <w:rFonts w:ascii="Times New Roman" w:hAnsi="Times New Roman"/>
        </w:rPr>
        <w:t>ся</w:t>
      </w:r>
      <w:r w:rsidRPr="00563AF7">
        <w:rPr>
          <w:rFonts w:ascii="Times New Roman" w:hAnsi="Times New Roman"/>
        </w:rPr>
        <w:t xml:space="preserve"> территориальны</w:t>
      </w:r>
      <w:r>
        <w:rPr>
          <w:rFonts w:ascii="Times New Roman" w:hAnsi="Times New Roman"/>
        </w:rPr>
        <w:t>ми</w:t>
      </w:r>
      <w:r w:rsidRPr="00563AF7">
        <w:rPr>
          <w:rFonts w:ascii="Times New Roman" w:hAnsi="Times New Roman"/>
        </w:rPr>
        <w:t xml:space="preserve"> зон</w:t>
      </w:r>
      <w:r>
        <w:rPr>
          <w:rFonts w:ascii="Times New Roman" w:hAnsi="Times New Roman"/>
        </w:rPr>
        <w:t>ами</w:t>
      </w:r>
      <w:r w:rsidRPr="00563AF7">
        <w:rPr>
          <w:rFonts w:ascii="Times New Roman" w:hAnsi="Times New Roman"/>
        </w:rPr>
        <w:t xml:space="preserve"> в правилах землепользования и застройки.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Таблица 2.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Основные параметры функциональных зон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1276"/>
        <w:gridCol w:w="1559"/>
        <w:gridCol w:w="992"/>
        <w:gridCol w:w="1134"/>
        <w:gridCol w:w="1417"/>
      </w:tblGrid>
      <w:tr w:rsidR="00C76D60" w:rsidRPr="00563AF7" w:rsidTr="007607D8">
        <w:trPr>
          <w:cantSplit/>
          <w:trHeight w:val="1898"/>
          <w:jc w:val="center"/>
        </w:trPr>
        <w:tc>
          <w:tcPr>
            <w:tcW w:w="1985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Функциональная зона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Максимальная/средняя этажность застройки зоны</w:t>
            </w:r>
            <w:r w:rsidRPr="00563AF7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Плотность населения</w:t>
            </w:r>
            <w:r w:rsidRPr="00563AF7">
              <w:rPr>
                <w:rFonts w:ascii="Times New Roman" w:hAnsi="Times New Roman"/>
                <w:vertAlign w:val="superscript"/>
              </w:rPr>
              <w:footnoteReference w:id="4"/>
            </w:r>
            <w:r w:rsidRPr="00563AF7">
              <w:rPr>
                <w:rFonts w:ascii="Times New Roman" w:hAnsi="Times New Roman"/>
              </w:rPr>
              <w:t>, чел./га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Максимально допустимый процент застройки зоны</w:t>
            </w:r>
            <w:r w:rsidRPr="00563AF7">
              <w:rPr>
                <w:rFonts w:ascii="Times New Roman" w:hAnsi="Times New Roman"/>
                <w:vertAlign w:val="superscript"/>
              </w:rPr>
              <w:footnoteReference w:id="5"/>
            </w:r>
            <w:r w:rsidRPr="00563AF7">
              <w:rPr>
                <w:rFonts w:ascii="Times New Roman" w:hAnsi="Times New Roman"/>
              </w:rPr>
              <w:t>, %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Площадь зоны, га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Коэффициент застройки</w:t>
            </w:r>
            <w:r w:rsidRPr="00563AF7">
              <w:rPr>
                <w:rFonts w:ascii="Times New Roman" w:hAnsi="Times New Roman"/>
                <w:vertAlign w:val="superscript"/>
              </w:rPr>
              <w:footnoteReference w:id="6"/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C76D60" w:rsidRPr="00563AF7" w:rsidRDefault="00C76D60" w:rsidP="007607D8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Коэффициент плотности застройки</w:t>
            </w:r>
            <w:r w:rsidRPr="00563AF7">
              <w:rPr>
                <w:rFonts w:ascii="Times New Roman" w:hAnsi="Times New Roman"/>
                <w:vertAlign w:val="superscript"/>
              </w:rPr>
              <w:footnoteReference w:id="7"/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7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Жилая зона (Ж)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321478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321478">
              <w:rPr>
                <w:rFonts w:ascii="Times New Roman" w:hAnsi="Times New Roman"/>
              </w:rPr>
              <w:t>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321478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321478">
              <w:rPr>
                <w:rFonts w:ascii="Times New Roman" w:hAnsi="Times New Roman"/>
              </w:rPr>
              <w:t>10-150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321478">
              <w:rPr>
                <w:rFonts w:ascii="Times New Roman" w:hAnsi="Times New Roman"/>
              </w:rPr>
              <w:t>0,04÷0,7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Общественно-деловая зона (ОД)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253CEA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253CEA">
              <w:rPr>
                <w:rFonts w:ascii="Times New Roman" w:hAnsi="Times New Roman"/>
              </w:rPr>
              <w:t>60-200</w:t>
            </w:r>
          </w:p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253CEA">
              <w:rPr>
                <w:rFonts w:ascii="Times New Roman" w:hAnsi="Times New Roman"/>
              </w:rPr>
              <w:t>для гостиниц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0,8÷1,0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3,0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Производственная зона (П)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0,6÷0,8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2,4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Зона инженерной и транспортной инфраструктуры (ИТ)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Зона сельскохозяйственного использования (СХ)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Зона рекреационного назначения (Р)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Зона специального назначения (СН)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≤ 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Не регулируется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Не регулируется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B10C76">
              <w:rPr>
                <w:rFonts w:ascii="Times New Roman" w:hAnsi="Times New Roman"/>
              </w:rPr>
              <w:t>оны перспективного развития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76D60" w:rsidRPr="00563AF7" w:rsidTr="007607D8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зоны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Указанные показатели действуют с момента утверждения Генерального плана и на перспективу.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Площадь функциональных зон приведена на основании обмера цифровых карт в границах, отображенных в графической части: карте №1(I) «Карта планируемого размещения объектов местного значения, границ населенного пункта, функциональных зон поселения».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Для столбцов 6 и 7 таблицы 2 приведены значения для конкретных зон, устанавливаемые согласно СП 42.13330.2011 «Градостроительство. Планировка и застройка городских и сельских поселений» (СНиП 2.07.01-89* Актуализированная редакция) Приложение Г (обязательное) «Нормативные показатели плотности застройки территориальных зон».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outlineLvl w:val="0"/>
        <w:rPr>
          <w:rFonts w:ascii="Times New Roman" w:hAnsi="Times New Roman"/>
          <w:b/>
        </w:rPr>
      </w:pPr>
      <w:bookmarkStart w:id="17" w:name="_Toc242115117"/>
      <w:bookmarkStart w:id="18" w:name="_Toc249431724"/>
      <w:bookmarkStart w:id="19" w:name="_Toc254300322"/>
      <w:bookmarkStart w:id="20" w:name="_Toc332833030"/>
      <w:bookmarkStart w:id="21" w:name="_Toc469873407"/>
      <w:r w:rsidRPr="00563AF7">
        <w:rPr>
          <w:rFonts w:ascii="Times New Roman" w:hAnsi="Times New Roman"/>
          <w:b/>
        </w:rPr>
        <w:t xml:space="preserve">4. </w:t>
      </w:r>
      <w:bookmarkEnd w:id="17"/>
      <w:bookmarkEnd w:id="18"/>
      <w:bookmarkEnd w:id="19"/>
      <w:bookmarkEnd w:id="20"/>
      <w:r w:rsidRPr="00563AF7">
        <w:rPr>
          <w:rFonts w:ascii="Times New Roman" w:hAnsi="Times New Roman"/>
          <w:b/>
        </w:rPr>
        <w:t>СВЕДЕНИЯ О ПЛАНИРУЕМЫХ ДЛЯ РАЗМЕЩЕНИЯ В ФУНКЦИОНАЛЬНЫХ ЗОНАХ ОБЪЕКТОВ ФЕДЕРАЛЬНОГО ЗНАЧЕНИЯ, ОБЪЕКТАХ РЕГИОНАЛЬНОГО ЗНАЧЕНИЯ</w:t>
      </w:r>
      <w:bookmarkEnd w:id="21"/>
    </w:p>
    <w:p w:rsidR="00C76D60" w:rsidRPr="00563AF7" w:rsidRDefault="00C76D60" w:rsidP="00C76D60">
      <w:pPr>
        <w:ind w:firstLine="708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На основании требований части 6 статьи 9 Градостроительного Кодекса Российской Федерации, внесение изменений в генеральный план Моздокского городского поселения выполнено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образований.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Таблица 3.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Перечень документов территориального планирования подлежащих учету при подготовке внесения изменений в генеральный план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4093"/>
        <w:gridCol w:w="3402"/>
        <w:gridCol w:w="1593"/>
      </w:tblGrid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№ п/п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Наименование документов территориального планирования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Источник информации</w:t>
            </w:r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8" w:type="dxa"/>
            <w:gridSpan w:val="3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63AF7">
              <w:rPr>
                <w:rFonts w:ascii="Times New Roman" w:hAnsi="Times New Roman"/>
                <w:b/>
                <w:i/>
              </w:rPr>
              <w:t>Документы территориального планирования Российской Федерации</w:t>
            </w:r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Российской Федерации в области трубопроводного транспорта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Распоряжение Правительства Российской Федерации от 13.08.2013 №1416-р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ФГИС ТП http://fgis.economy.gov.ru</w:t>
            </w:r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Распоряжение Правительства Российской Федерации от 19.03.2013 №384-р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7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Распоряжение Правительства Российской Федерации от 28.12.2012 №2607-р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8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Распоряжение Правительства Российской Федерации от 26.02.2013 №247-р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9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Распоряжение Правительства Российской Федерации от 11.11.2013 №2084-р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rPr>
                <w:rFonts w:ascii="Times New Roman" w:hAnsi="Times New Roman"/>
                <w:u w:val="single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10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8" w:type="dxa"/>
            <w:gridSpan w:val="3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63AF7">
              <w:rPr>
                <w:rFonts w:ascii="Times New Roman" w:hAnsi="Times New Roman"/>
                <w:b/>
                <w:i/>
              </w:rPr>
              <w:t>Документы территориального планирования субъекта Российской Федерации</w:t>
            </w:r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Республики Северной Осетии – Алании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Постановление Правительства РСО-Алания № 354 от 10.12.2010 г., внесены изменения в 2013 г., утверждены Постановлением Правительства РСО-Алания № 315 от 23.08.2013 г.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11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088" w:type="dxa"/>
            <w:gridSpan w:val="3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563AF7">
              <w:rPr>
                <w:rFonts w:ascii="Times New Roman" w:hAnsi="Times New Roman"/>
                <w:b/>
                <w:i/>
              </w:rPr>
              <w:t>Документы территориального планирования муниципальных районов имеющих общую границу с планируемой территорией</w:t>
            </w:r>
          </w:p>
        </w:tc>
      </w:tr>
      <w:tr w:rsidR="00C76D60" w:rsidRPr="00563AF7" w:rsidTr="007607D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76D60" w:rsidRPr="00563AF7" w:rsidRDefault="00C76D60" w:rsidP="00C76D60">
            <w:pPr>
              <w:numPr>
                <w:ilvl w:val="1"/>
                <w:numId w:val="8"/>
              </w:num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Схема территориального планирования Моздокского муниципального района Республики Северная Осетия – Алания</w:t>
            </w:r>
          </w:p>
        </w:tc>
        <w:tc>
          <w:tcPr>
            <w:tcW w:w="3402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Решение Собрания представителей Моздокского района №104 от 27.03.2009 г.</w:t>
            </w:r>
          </w:p>
        </w:tc>
        <w:tc>
          <w:tcPr>
            <w:tcW w:w="1593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 xml:space="preserve">ФГИС ТП </w:t>
            </w:r>
            <w:hyperlink r:id="rId12" w:history="1">
              <w:r w:rsidRPr="00563AF7">
                <w:rPr>
                  <w:rFonts w:ascii="Times New Roman" w:hAnsi="Times New Roman"/>
                  <w:u w:val="single"/>
                </w:rPr>
                <w:t>http://fgis.economy.gov.ru</w:t>
              </w:r>
            </w:hyperlink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- утвержденные документами территориального планирования Российской Федерации сведения о видах, назначении и наименованиях планируемых для размещения на территории поселения объектов </w:t>
      </w:r>
      <w:r w:rsidRPr="00563AF7">
        <w:rPr>
          <w:rFonts w:ascii="Times New Roman" w:hAnsi="Times New Roman"/>
          <w:b/>
          <w:i/>
        </w:rPr>
        <w:t>федерального значения:</w:t>
      </w:r>
      <w:r w:rsidRPr="00563AF7">
        <w:rPr>
          <w:rFonts w:ascii="Times New Roman" w:hAnsi="Times New Roman"/>
        </w:rPr>
        <w:t xml:space="preserve"> размещение объектов, иных территорий, зон и (или) линейных объектов федерального значения </w:t>
      </w:r>
      <w:r w:rsidRPr="00563AF7">
        <w:rPr>
          <w:rFonts w:ascii="Times New Roman" w:hAnsi="Times New Roman"/>
          <w:b/>
          <w:i/>
        </w:rPr>
        <w:t>предусмотрено</w:t>
      </w:r>
      <w:r w:rsidRPr="00563AF7">
        <w:rPr>
          <w:rFonts w:ascii="Times New Roman" w:hAnsi="Times New Roman"/>
        </w:rPr>
        <w:t xml:space="preserve">. Объекты капитального строительства, иные объекты, территории, зоны и (или) линейные объекты для отображения в составе материалов по обоснованию внесения изменений в генеральный план в виде карт и текстовых материалах – </w:t>
      </w:r>
      <w:r w:rsidRPr="00563AF7">
        <w:rPr>
          <w:rFonts w:ascii="Times New Roman" w:hAnsi="Times New Roman"/>
          <w:b/>
          <w:i/>
        </w:rPr>
        <w:t>представлены</w:t>
      </w:r>
      <w:r w:rsidRPr="00563AF7">
        <w:rPr>
          <w:rFonts w:ascii="Times New Roman" w:hAnsi="Times New Roman"/>
        </w:rPr>
        <w:t>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Таблица 4.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Реестр планируемых для размещения объектов </w:t>
      </w:r>
      <w:r w:rsidRPr="0062774F">
        <w:rPr>
          <w:rFonts w:ascii="Times New Roman" w:hAnsi="Times New Roman"/>
        </w:rPr>
        <w:t>федерального</w:t>
      </w:r>
      <w:r w:rsidRPr="00563AF7">
        <w:rPr>
          <w:rFonts w:ascii="Times New Roman" w:hAnsi="Times New Roman"/>
        </w:rPr>
        <w:t xml:space="preserve"> значения, в соответствии с документами территориального планирования Российской Федерации, подлежащих учету при подготовке внесения изменений в генеральный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771"/>
        <w:gridCol w:w="2034"/>
        <w:gridCol w:w="2035"/>
      </w:tblGrid>
      <w:tr w:rsidR="00C76D60" w:rsidRPr="00563AF7" w:rsidTr="007607D8">
        <w:tc>
          <w:tcPr>
            <w:tcW w:w="731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№ п/п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Наименование мероприятия (раздел, №, пункт) и наименование планируемого для размещения объекта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127FD2">
              <w:rPr>
                <w:rFonts w:ascii="Times New Roman" w:hAnsi="Times New Roman"/>
              </w:rPr>
              <w:t>Планируемое место размещения объекта, территории, зоны</w:t>
            </w:r>
          </w:p>
        </w:tc>
        <w:tc>
          <w:tcPr>
            <w:tcW w:w="2035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62774F">
              <w:rPr>
                <w:rFonts w:ascii="Times New Roman" w:hAnsi="Times New Roman"/>
              </w:rPr>
              <w:t>выполнение проектных работ по строительству АГРС (Приложение к постановлению правительства РСО-Алания от 10.12.2010г.№354 раздел Инженерная инфраструктура п.8)</w:t>
            </w:r>
            <w:r>
              <w:rPr>
                <w:rFonts w:ascii="Times New Roman" w:hAnsi="Times New Roman"/>
              </w:rPr>
              <w:t>, строительство АГРС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Моздокский район, г. Моздок</w:t>
            </w:r>
          </w:p>
        </w:tc>
        <w:tc>
          <w:tcPr>
            <w:tcW w:w="2035" w:type="dxa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- утвержденные Схемой территориального планирования Республики Северной Осетии – Алании сведения о видах, назначении и наименованиях планируемых для размещения на территории городского поселения объектов </w:t>
      </w:r>
      <w:r w:rsidRPr="00563AF7">
        <w:rPr>
          <w:rFonts w:ascii="Times New Roman" w:hAnsi="Times New Roman"/>
          <w:b/>
          <w:i/>
        </w:rPr>
        <w:t>регионального значения:</w:t>
      </w:r>
      <w:r w:rsidRPr="00563AF7">
        <w:rPr>
          <w:rFonts w:ascii="Times New Roman" w:hAnsi="Times New Roman"/>
        </w:rPr>
        <w:t xml:space="preserve"> размещение объектов, иных территорий, зон и (или) линейных объектов регионального значения </w:t>
      </w:r>
      <w:r w:rsidRPr="00563AF7">
        <w:rPr>
          <w:rFonts w:ascii="Times New Roman" w:hAnsi="Times New Roman"/>
          <w:b/>
          <w:i/>
        </w:rPr>
        <w:t>предусмотрено</w:t>
      </w:r>
      <w:r w:rsidRPr="00563AF7">
        <w:rPr>
          <w:rFonts w:ascii="Times New Roman" w:hAnsi="Times New Roman"/>
        </w:rPr>
        <w:t xml:space="preserve">. Объекты капитального строительства, иные объекты, территории, зоны и (или) линейные объекты для отображения в составе материалов по обоснованию внесения изменений в генеральный план в виде карт и текстовых материалах – </w:t>
      </w:r>
      <w:r w:rsidRPr="00563AF7">
        <w:rPr>
          <w:rFonts w:ascii="Times New Roman" w:hAnsi="Times New Roman"/>
          <w:b/>
          <w:i/>
        </w:rPr>
        <w:t>представлены.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5</w:t>
      </w:r>
      <w:r w:rsidRPr="00563AF7">
        <w:rPr>
          <w:rFonts w:ascii="Times New Roman" w:hAnsi="Times New Roman"/>
        </w:rPr>
        <w:t>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Реестр планируемых для размещения объектов республиканского значения, в соответствии с документами территориального планирования субъекта Российской Федерации, подлежащих учету при подготовке внесения изменений в генеральный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447"/>
        <w:gridCol w:w="3133"/>
        <w:gridCol w:w="1995"/>
      </w:tblGrid>
      <w:tr w:rsidR="00C76D60" w:rsidRPr="00563AF7" w:rsidTr="007607D8">
        <w:tc>
          <w:tcPr>
            <w:tcW w:w="731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№ п/п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Наименование мероприятия (раздел, №, пункт) и наименование планируемого для размещения объекта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127FD2">
              <w:rPr>
                <w:rFonts w:ascii="Times New Roman" w:hAnsi="Times New Roman"/>
              </w:rPr>
              <w:t>Планируемое место размещения объекта, территории, зоны</w:t>
            </w:r>
          </w:p>
        </w:tc>
        <w:tc>
          <w:tcPr>
            <w:tcW w:w="2035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:rsidR="00C76D60" w:rsidRPr="00081068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</w:rPr>
              <w:t xml:space="preserve">Приложение к постановлению правительства РСО-Алания от 10.12.2010г.№354 раздел II. ч. 2 Межселенное культурно-бытовое обслуживание </w:t>
            </w:r>
            <w:r w:rsidRPr="00563AF7">
              <w:rPr>
                <w:rFonts w:ascii="Times New Roman" w:hAnsi="Times New Roman"/>
                <w:i/>
              </w:rPr>
              <w:t>Строительство поликлиники на 850 посещен</w:t>
            </w:r>
            <w:r>
              <w:rPr>
                <w:rFonts w:ascii="Times New Roman" w:hAnsi="Times New Roman"/>
                <w:i/>
              </w:rPr>
              <w:t>ий (глава Здравоохранение п.50)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Моздокский район, г. Моздок</w:t>
            </w:r>
          </w:p>
        </w:tc>
        <w:tc>
          <w:tcPr>
            <w:tcW w:w="2035" w:type="dxa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Реконструкция Ц</w:t>
            </w:r>
            <w:r>
              <w:rPr>
                <w:rFonts w:ascii="Times New Roman" w:hAnsi="Times New Roman"/>
                <w:i/>
              </w:rPr>
              <w:t>РБ (глава Здравоохранение п.49)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Моздокский район, г. Моздок</w:t>
            </w:r>
          </w:p>
        </w:tc>
        <w:tc>
          <w:tcPr>
            <w:tcW w:w="2035" w:type="dxa"/>
          </w:tcPr>
          <w:p w:rsidR="00C76D60" w:rsidRPr="00563AF7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Капитальный ремонт ГОУ «Республиканская специальная коррекционная школа-интернат № 1» (глава Образование п.86)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Детский сад на 230 мест (глава Образование п.87)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Школа на 500 мест (глава Образование п.91)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Строительство детского спортивного центра (глава Физкультура и спорт п.3)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Моздокский район, г. Моздок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  <w:r w:rsidRPr="00081068"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Завершение реконструкции стадиона на 5 тысяч мест (глава Физкультура и спорт п.6)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</w:t>
            </w:r>
            <w:r>
              <w:rPr>
                <w:rFonts w:ascii="Times New Roman" w:hAnsi="Times New Roman"/>
              </w:rPr>
              <w:t>ыхмероприятий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Реконструкция ДЮСШ №2 (глава Физкультура и спорт п.7)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Моздокский район, г. Моздок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Капитальный ремонт спортзалов, спортивных площадок, оснащение их оборудованием (глава Физкультура и спорт п.8)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</w:t>
            </w:r>
            <w:r>
              <w:rPr>
                <w:rFonts w:ascii="Times New Roman" w:hAnsi="Times New Roman"/>
              </w:rPr>
              <w:t>ыхмероприятий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Реконструкция автодороги Ставрополь - Моздок - Крайновка на участке объезд г. Моздок км 281 - км 296 (южный обход г. Моздок) (ч. 10 Транспортный комплекс п.9, 16)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Моздокский район, южная граница г. Моздок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Строительство автовокзала в г. Моздок на 250 посадочных мест (ч. 10 Транспортный комплекс п.18)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Создание транспортно-логистического терминала (ч. 10 Транспортный комплекс п.21)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Перенос существующего водозабора г. Моздок, находящегося в зоне загрязнения почв авиатопливом (керосином), на защищенную новую площадку и вынос инженерных коммуникаций и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перспективных мероприятий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Реконструкция и расширение 2-й очереди ОСК г.Моздок (ч. 11 Инженерная инфраструктура глава Водоотведение п.20)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Реконструкция канализационных сетей г.Моздок(ч. 11 Инженерная инфраструктура глава Водоотведение п.21)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Моздокский район, г. Моздок, </w:t>
            </w:r>
            <w:r w:rsidRPr="00081068">
              <w:rPr>
                <w:rFonts w:ascii="Times New Roman" w:hAnsi="Times New Roman"/>
              </w:rPr>
              <w:t>зоны перспективн</w:t>
            </w:r>
            <w:r>
              <w:rPr>
                <w:rFonts w:ascii="Times New Roman" w:hAnsi="Times New Roman"/>
              </w:rPr>
              <w:t>ыхмероприятий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Берегоукрепительные работы на р.Терек по защите г.Моздок (ч. 12 Инженерная за</w:t>
            </w:r>
            <w:r>
              <w:rPr>
                <w:rFonts w:ascii="Times New Roman" w:hAnsi="Times New Roman"/>
                <w:i/>
              </w:rPr>
              <w:t>щита территории п.68) 2018-2020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73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63AF7">
              <w:rPr>
                <w:rFonts w:ascii="Times New Roman" w:hAnsi="Times New Roman"/>
              </w:rPr>
              <w:t>.</w:t>
            </w:r>
          </w:p>
        </w:tc>
        <w:tc>
          <w:tcPr>
            <w:tcW w:w="4771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563AF7">
              <w:rPr>
                <w:rFonts w:ascii="Times New Roman" w:hAnsi="Times New Roman"/>
                <w:i/>
              </w:rPr>
              <w:t>Защита водозаборных сооружений г.Моздока от паводковых вод р.Терек (ч. 12 Инженерная защита территории п.73)</w:t>
            </w:r>
          </w:p>
        </w:tc>
        <w:tc>
          <w:tcPr>
            <w:tcW w:w="2034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  <w:i/>
              </w:rPr>
            </w:pPr>
            <w:r w:rsidRPr="00081068">
              <w:rPr>
                <w:rFonts w:ascii="Times New Roman" w:hAnsi="Times New Roman"/>
              </w:rPr>
              <w:t>Моздокский район, г. Моздок, зоны перспективного развития</w:t>
            </w:r>
          </w:p>
        </w:tc>
        <w:tc>
          <w:tcPr>
            <w:tcW w:w="2035" w:type="dxa"/>
          </w:tcPr>
          <w:p w:rsidR="00C76D60" w:rsidRPr="00081068" w:rsidRDefault="00C76D60" w:rsidP="007607D8">
            <w:pPr>
              <w:rPr>
                <w:rFonts w:ascii="Times New Roman" w:hAnsi="Times New Roman"/>
              </w:rPr>
            </w:pPr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Объекты капитального строительства, иные объекты, территории, зоны, перечисленные в таблице, отображены в графической части: карта №1(I) «Карта планируемого размещения объектов местного значения, границ населенного пункта, функциональных зон».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- утвержденные схемой территориального планирования муниципального района сведения о видах, назначении и наименованиях планируемых для размещения на территории поселения объектов </w:t>
      </w:r>
      <w:r w:rsidRPr="00563AF7">
        <w:rPr>
          <w:rFonts w:ascii="Times New Roman" w:hAnsi="Times New Roman"/>
          <w:b/>
          <w:i/>
        </w:rPr>
        <w:t xml:space="preserve">местного значения муниципального района: </w:t>
      </w:r>
      <w:r w:rsidRPr="00563AF7">
        <w:rPr>
          <w:rFonts w:ascii="Times New Roman" w:hAnsi="Times New Roman"/>
        </w:rPr>
        <w:t xml:space="preserve">размещение объектов, иных территорий, зон и (или) линейных объектов регионального значения </w:t>
      </w:r>
      <w:r w:rsidRPr="00563AF7">
        <w:rPr>
          <w:rFonts w:ascii="Times New Roman" w:hAnsi="Times New Roman"/>
          <w:b/>
          <w:i/>
        </w:rPr>
        <w:t>предусмотрено</w:t>
      </w:r>
      <w:r w:rsidRPr="00563AF7">
        <w:rPr>
          <w:rFonts w:ascii="Times New Roman" w:hAnsi="Times New Roman"/>
        </w:rPr>
        <w:t xml:space="preserve">. Объекты капитального строительства, иные объекты, территории, зоны и (или) линейные объекты для отображения в составе материалов по обоснованию внесения изменений в генеральный план в виде карт и текстовых материалах – </w:t>
      </w:r>
      <w:r w:rsidRPr="00563AF7">
        <w:rPr>
          <w:rFonts w:ascii="Times New Roman" w:hAnsi="Times New Roman"/>
          <w:b/>
          <w:i/>
        </w:rPr>
        <w:t>представлены.</w:t>
      </w:r>
    </w:p>
    <w:p w:rsidR="00C76D60" w:rsidRPr="00563AF7" w:rsidRDefault="00C76D60" w:rsidP="00C76D60">
      <w:pPr>
        <w:ind w:firstLine="709"/>
        <w:jc w:val="right"/>
        <w:outlineLvl w:val="4"/>
        <w:rPr>
          <w:rFonts w:ascii="Times New Roman" w:hAnsi="Times New Roman"/>
        </w:rPr>
      </w:pPr>
      <w:r w:rsidRPr="00563AF7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6</w:t>
      </w:r>
      <w:r w:rsidRPr="00563AF7">
        <w:rPr>
          <w:rFonts w:ascii="Times New Roman" w:hAnsi="Times New Roman"/>
        </w:rPr>
        <w:t>.</w:t>
      </w:r>
    </w:p>
    <w:p w:rsidR="00C76D60" w:rsidRPr="00563AF7" w:rsidRDefault="00C76D60" w:rsidP="00C76D60">
      <w:pPr>
        <w:jc w:val="center"/>
        <w:rPr>
          <w:rFonts w:ascii="Times New Roman" w:hAnsi="Times New Roman"/>
        </w:rPr>
      </w:pPr>
      <w:r w:rsidRPr="00563AF7">
        <w:rPr>
          <w:rFonts w:ascii="Times New Roman" w:hAnsi="Times New Roman"/>
        </w:rPr>
        <w:t>Реестр планируемых для размещения объектов местного значения муниципального района, утвержденных в схеме территориального планирования муниципального образования Моздокский район Республики Северная Осетия – Алания, подлежащих учету при подготовке внесения изменений в генеральный план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2080"/>
        <w:gridCol w:w="2081"/>
      </w:tblGrid>
      <w:tr w:rsidR="00C76D60" w:rsidRPr="00563AF7" w:rsidTr="007607D8">
        <w:tc>
          <w:tcPr>
            <w:tcW w:w="675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Наименование мероприятия (раздел, №, пункт) и наименование планируемого для размещения объекта</w:t>
            </w:r>
          </w:p>
        </w:tc>
        <w:tc>
          <w:tcPr>
            <w:tcW w:w="2080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127FD2">
              <w:rPr>
                <w:rFonts w:ascii="Times New Roman" w:hAnsi="Times New Roman"/>
              </w:rPr>
              <w:t>Планируемое место размещения объекта, территории, зоны</w:t>
            </w:r>
          </w:p>
        </w:tc>
        <w:tc>
          <w:tcPr>
            <w:tcW w:w="2081" w:type="dxa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Строительство II очереди жилого дома по ул. Маркова</w:t>
            </w:r>
          </w:p>
        </w:tc>
        <w:tc>
          <w:tcPr>
            <w:tcW w:w="2080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BF04B5">
              <w:rPr>
                <w:rFonts w:ascii="Times New Roman" w:hAnsi="Times New Roman"/>
              </w:rPr>
              <w:t>г. Моздок, зоны перспективного развития</w:t>
            </w:r>
          </w:p>
        </w:tc>
        <w:tc>
          <w:tcPr>
            <w:tcW w:w="2081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Строительство жилого дома по ул. Юбилейная</w:t>
            </w:r>
          </w:p>
        </w:tc>
        <w:tc>
          <w:tcPr>
            <w:tcW w:w="2080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BF04B5">
              <w:rPr>
                <w:rFonts w:ascii="Times New Roman" w:hAnsi="Times New Roman"/>
              </w:rPr>
              <w:t>г. Моздок, зоны перспективного развития</w:t>
            </w:r>
          </w:p>
        </w:tc>
        <w:tc>
          <w:tcPr>
            <w:tcW w:w="2081" w:type="dxa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с</w:t>
            </w:r>
            <w:r w:rsidRPr="00563AF7">
              <w:rPr>
                <w:rFonts w:ascii="Times New Roman" w:hAnsi="Times New Roman"/>
              </w:rPr>
              <w:t>троительств</w:t>
            </w:r>
            <w:r>
              <w:rPr>
                <w:rFonts w:ascii="Times New Roman" w:hAnsi="Times New Roman"/>
              </w:rPr>
              <w:t>а</w:t>
            </w:r>
            <w:r w:rsidRPr="00563AF7">
              <w:rPr>
                <w:rFonts w:ascii="Times New Roman" w:hAnsi="Times New Roman"/>
              </w:rPr>
              <w:t xml:space="preserve"> Дома ветеранов</w:t>
            </w:r>
          </w:p>
        </w:tc>
        <w:tc>
          <w:tcPr>
            <w:tcW w:w="2080" w:type="dxa"/>
            <w:vMerge w:val="restart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BF04B5">
              <w:rPr>
                <w:rFonts w:ascii="Times New Roman" w:hAnsi="Times New Roman"/>
              </w:rPr>
              <w:t>г. Моздок, зоны перспективных мероприятий</w:t>
            </w:r>
          </w:p>
        </w:tc>
        <w:tc>
          <w:tcPr>
            <w:tcW w:w="2081" w:type="dxa"/>
            <w:vMerge w:val="restart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Реконструкция СОШ №1</w:t>
            </w:r>
          </w:p>
        </w:tc>
        <w:tc>
          <w:tcPr>
            <w:tcW w:w="2080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Строительство КНС по ул. Орджоникидзе</w:t>
            </w:r>
          </w:p>
        </w:tc>
        <w:tc>
          <w:tcPr>
            <w:tcW w:w="2080" w:type="dxa"/>
            <w:vMerge w:val="restart"/>
            <w:vAlign w:val="center"/>
          </w:tcPr>
          <w:p w:rsidR="00C76D60" w:rsidRPr="00563AF7" w:rsidRDefault="00C76D60" w:rsidP="007607D8">
            <w:pPr>
              <w:jc w:val="center"/>
              <w:rPr>
                <w:rFonts w:ascii="Times New Roman" w:hAnsi="Times New Roman"/>
              </w:rPr>
            </w:pPr>
            <w:r w:rsidRPr="00BF04B5">
              <w:rPr>
                <w:rFonts w:ascii="Times New Roman" w:hAnsi="Times New Roman"/>
              </w:rPr>
              <w:t>г. Моздок</w:t>
            </w:r>
          </w:p>
        </w:tc>
        <w:tc>
          <w:tcPr>
            <w:tcW w:w="2081" w:type="dxa"/>
            <w:vMerge w:val="restart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BF04B5">
              <w:rPr>
                <w:rFonts w:ascii="Times New Roman" w:hAnsi="Times New Roman"/>
              </w:rPr>
              <w:t>На момент корректировки генерального плана строительство осуществлено</w:t>
            </w: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Газоснабжение ул. Первомайская</w:t>
            </w:r>
          </w:p>
        </w:tc>
        <w:tc>
          <w:tcPr>
            <w:tcW w:w="2080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  <w:tr w:rsidR="00C76D60" w:rsidRPr="00563AF7" w:rsidTr="007607D8">
        <w:tc>
          <w:tcPr>
            <w:tcW w:w="675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  <w:r w:rsidRPr="00563AF7">
              <w:rPr>
                <w:rFonts w:ascii="Times New Roman" w:hAnsi="Times New Roman"/>
              </w:rPr>
              <w:t>Водоснабжение ул. 8-ая Гвардейская</w:t>
            </w:r>
          </w:p>
        </w:tc>
        <w:tc>
          <w:tcPr>
            <w:tcW w:w="2080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81" w:type="dxa"/>
            <w:vMerge/>
          </w:tcPr>
          <w:p w:rsidR="00C76D60" w:rsidRPr="00563AF7" w:rsidRDefault="00C76D60" w:rsidP="007607D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  <w:r w:rsidRPr="00563AF7">
        <w:rPr>
          <w:rFonts w:ascii="Times New Roman" w:hAnsi="Times New Roman"/>
        </w:rPr>
        <w:t>Объекты капитального строительства, иные объекты, территории, зоны, перечисленные в таблице, отображены в графической части: карта №1(I) «Карта планируемого размещения объектов местного значения, границ населенного пункта, функциональных зон».</w:t>
      </w:r>
    </w:p>
    <w:p w:rsidR="00C76D60" w:rsidRPr="00563AF7" w:rsidRDefault="00C76D60" w:rsidP="00C76D60">
      <w:pPr>
        <w:ind w:firstLine="709"/>
        <w:jc w:val="both"/>
        <w:rPr>
          <w:rFonts w:ascii="Times New Roman" w:hAnsi="Times New Roman"/>
        </w:rPr>
      </w:pPr>
    </w:p>
    <w:p w:rsidR="00C76D60" w:rsidRPr="00563AF7" w:rsidRDefault="00C76D60" w:rsidP="00C76D60">
      <w:pPr>
        <w:outlineLvl w:val="0"/>
        <w:rPr>
          <w:rFonts w:ascii="Times New Roman" w:hAnsi="Times New Roman"/>
          <w:b/>
        </w:rPr>
      </w:pPr>
      <w:bookmarkStart w:id="22" w:name="_Toc469873408"/>
      <w:r w:rsidRPr="00563AF7">
        <w:rPr>
          <w:rFonts w:ascii="Times New Roman" w:hAnsi="Times New Roman"/>
          <w:b/>
        </w:rPr>
        <w:t>5. КАРТЫ ВНЕСЕНИЯ ИЗМЕНЕНИЙ В ГЕНЕРАЛЬНЫЙ ПЛАН</w:t>
      </w:r>
      <w:bookmarkEnd w:id="22"/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Согласно части 3 статьи 23 Градостроительного Кодекса Российской Федерации Генеральный план содержит следующие карты: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1) карту планируемого размещения объектов местного значения городского поселения;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2) карту границ населенных пунктов, входящих в состав городского поселения;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3) карту функциональных зон городского поселения.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На основании вышеизложенного указанные карты, являются неотъемлемой частью Генерального плана.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В настоящем внесения изменений в генеральный план представлены следующие карты: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b/>
          <w:i/>
          <w:lang w:eastAsia="ru-RU"/>
        </w:rPr>
      </w:pPr>
      <w:r w:rsidRPr="00563AF7">
        <w:rPr>
          <w:rFonts w:ascii="Times New Roman" w:hAnsi="Times New Roman"/>
          <w:b/>
          <w:i/>
          <w:lang w:eastAsia="ru-RU"/>
        </w:rPr>
        <w:t>Карта №1(I) «Карта планируемого размещения объектов местного значения, границ населенного пункта, функциональных зон».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На карте (требование пункта 1 части 5 статьи 23 Градостроительного кодекса Российской Федерации) отображены: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1) планируемые для размещения объекты местного значения городского поселения, относящиеся к следующим областям: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а) электро-, тепло-, газо- и водоснабжение населения, водоотведение;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б) физическая культура и массовый спорт;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в) иные области в связи с решением вопросов местного значения городского поселения;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2) границы городского поселения; границы населенного пункта.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3) границы и описание функциональных зон с указанием планируемых для размещения в них объектов регионального значения, объектов местного значения и местоположения линейных объектов регионального значения, линейных объектов местного значения.</w:t>
      </w:r>
    </w:p>
    <w:p w:rsidR="00C76D60" w:rsidRPr="00563AF7" w:rsidRDefault="00C76D60" w:rsidP="00C76D60">
      <w:pPr>
        <w:ind w:firstLine="284"/>
        <w:jc w:val="both"/>
        <w:rPr>
          <w:rFonts w:ascii="Times New Roman" w:hAnsi="Times New Roman"/>
          <w:lang w:eastAsia="ru-RU"/>
        </w:rPr>
      </w:pPr>
      <w:r w:rsidRPr="00563AF7">
        <w:rPr>
          <w:rFonts w:ascii="Times New Roman" w:hAnsi="Times New Roman"/>
          <w:lang w:eastAsia="ru-RU"/>
        </w:rPr>
        <w:t>В целях единого подхода при оформлении графической документации, в настоящей работе, последующей оптимизации поиска информации, принято для карт, относящихся к Утверждаемой части, установлен следующий порядок нумерации: номер карты состоит из порядкового номера карты и цифры (I), отражающей принадлежность данной карты к Положению о территориальном планировании.</w:t>
      </w:r>
    </w:p>
    <w:p w:rsidR="00C76D60" w:rsidRPr="00563AF7" w:rsidRDefault="00C76D60" w:rsidP="00C76D60">
      <w:pPr>
        <w:rPr>
          <w:rFonts w:ascii="Times New Roman" w:hAnsi="Times New Roman"/>
        </w:rPr>
      </w:pPr>
    </w:p>
    <w:p w:rsidR="00C76D60" w:rsidRDefault="00C76D60" w:rsidP="00C76D60">
      <w:pPr>
        <w:jc w:val="both"/>
        <w:rPr>
          <w:rFonts w:ascii="Calibri" w:eastAsia="Calibri" w:hAnsi="Calibri"/>
        </w:rPr>
      </w:pPr>
    </w:p>
    <w:p w:rsidR="00C76D60" w:rsidRDefault="00C76D60" w:rsidP="00C76D60">
      <w:pPr>
        <w:jc w:val="both"/>
        <w:rPr>
          <w:rFonts w:ascii="Calibri" w:eastAsia="Calibri" w:hAnsi="Calibri"/>
        </w:rPr>
      </w:pPr>
    </w:p>
    <w:p w:rsidR="00C76D60" w:rsidRPr="00770E36" w:rsidRDefault="00C76D60" w:rsidP="00C76D60">
      <w:pPr>
        <w:tabs>
          <w:tab w:val="num" w:pos="-1418"/>
        </w:tabs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6DD9" w:rsidRDefault="00F16DD9"/>
    <w:sectPr w:rsidR="00F16DD9" w:rsidSect="00DF266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F7" w:rsidRDefault="00F51BF7" w:rsidP="00C76D60">
      <w:r>
        <w:separator/>
      </w:r>
    </w:p>
  </w:endnote>
  <w:endnote w:type="continuationSeparator" w:id="1">
    <w:p w:rsidR="00F51BF7" w:rsidRDefault="00F51BF7" w:rsidP="00C7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F7" w:rsidRDefault="00F51BF7" w:rsidP="00C76D60">
      <w:r>
        <w:separator/>
      </w:r>
    </w:p>
  </w:footnote>
  <w:footnote w:type="continuationSeparator" w:id="1">
    <w:p w:rsidR="00F51BF7" w:rsidRDefault="00F51BF7" w:rsidP="00C76D60">
      <w:r>
        <w:continuationSeparator/>
      </w:r>
    </w:p>
  </w:footnote>
  <w:footnote w:id="2">
    <w:p w:rsidR="00C76D60" w:rsidRPr="00A57E09" w:rsidRDefault="00C76D60" w:rsidP="00C76D60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464A2">
        <w:rPr>
          <w:rStyle w:val="ab"/>
          <w:rFonts w:ascii="Times New Roman" w:hAnsi="Times New Roman"/>
          <w:sz w:val="24"/>
          <w:szCs w:val="24"/>
        </w:rPr>
        <w:footnoteRef/>
      </w:r>
      <w:r w:rsidRPr="007464A2">
        <w:rPr>
          <w:rFonts w:ascii="Times New Roman" w:hAnsi="Times New Roman"/>
          <w:sz w:val="24"/>
          <w:szCs w:val="24"/>
        </w:rPr>
        <w:t xml:space="preserve"> Приказ Министерства регионального развития РФ от 30 января 2012 г. </w:t>
      </w:r>
      <w:r>
        <w:rPr>
          <w:rFonts w:ascii="Times New Roman" w:hAnsi="Times New Roman"/>
          <w:sz w:val="24"/>
          <w:szCs w:val="24"/>
        </w:rPr>
        <w:t>№</w:t>
      </w:r>
      <w:r w:rsidRPr="007464A2">
        <w:rPr>
          <w:rFonts w:ascii="Times New Roman" w:hAnsi="Times New Roman"/>
          <w:sz w:val="24"/>
          <w:szCs w:val="24"/>
        </w:rPr>
        <w:t xml:space="preserve"> 19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7464A2">
        <w:rPr>
          <w:rFonts w:ascii="Times New Roman" w:hAnsi="Times New Roman"/>
          <w:sz w:val="24"/>
          <w:szCs w:val="24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</w:footnote>
  <w:footnote w:id="3">
    <w:p w:rsidR="00C76D60" w:rsidRPr="003927B7" w:rsidRDefault="00C76D60" w:rsidP="00C76D60">
      <w:pPr>
        <w:pStyle w:val="a9"/>
        <w:spacing w:after="0" w:line="240" w:lineRule="auto"/>
        <w:jc w:val="both"/>
        <w:rPr>
          <w:rFonts w:ascii="Times New Roman" w:hAnsi="Times New Roman"/>
        </w:rPr>
      </w:pPr>
      <w:r w:rsidRPr="003927B7">
        <w:rPr>
          <w:rStyle w:val="ab"/>
          <w:rFonts w:ascii="Times New Roman" w:hAnsi="Times New Roman"/>
        </w:rPr>
        <w:footnoteRef/>
      </w:r>
      <w:r w:rsidRPr="003927B7">
        <w:rPr>
          <w:rFonts w:ascii="Times New Roman" w:hAnsi="Times New Roman"/>
        </w:rPr>
        <w:t>за исключением зон инженерной и транспортной инфраструктур и зон сельскохозяйственного использования</w:t>
      </w:r>
    </w:p>
  </w:footnote>
  <w:footnote w:id="4">
    <w:p w:rsidR="00C76D60" w:rsidRPr="003927B7" w:rsidRDefault="00C76D60" w:rsidP="00C76D60">
      <w:pPr>
        <w:pStyle w:val="a9"/>
        <w:spacing w:after="0" w:line="240" w:lineRule="auto"/>
        <w:jc w:val="both"/>
        <w:rPr>
          <w:rFonts w:ascii="Times New Roman" w:hAnsi="Times New Roman"/>
        </w:rPr>
      </w:pPr>
      <w:r w:rsidRPr="003927B7">
        <w:rPr>
          <w:rStyle w:val="ab"/>
          <w:rFonts w:ascii="Times New Roman" w:hAnsi="Times New Roman"/>
        </w:rPr>
        <w:footnoteRef/>
      </w:r>
      <w:r w:rsidRPr="003927B7">
        <w:rPr>
          <w:rFonts w:ascii="Times New Roman" w:hAnsi="Times New Roman"/>
        </w:rPr>
        <w:t>для функциональных зон, в которых возможно размещение жилья</w:t>
      </w:r>
    </w:p>
  </w:footnote>
  <w:footnote w:id="5">
    <w:p w:rsidR="00C76D60" w:rsidRPr="003927B7" w:rsidRDefault="00C76D60" w:rsidP="00C76D60">
      <w:pPr>
        <w:pStyle w:val="a9"/>
        <w:spacing w:after="0" w:line="240" w:lineRule="auto"/>
        <w:jc w:val="both"/>
        <w:rPr>
          <w:rFonts w:ascii="Times New Roman" w:hAnsi="Times New Roman"/>
        </w:rPr>
      </w:pPr>
      <w:r w:rsidRPr="003927B7">
        <w:rPr>
          <w:rStyle w:val="ab"/>
          <w:rFonts w:ascii="Times New Roman" w:hAnsi="Times New Roman"/>
        </w:rPr>
        <w:footnoteRef/>
      </w:r>
      <w:r w:rsidRPr="003927B7">
        <w:rPr>
          <w:rFonts w:ascii="Times New Roman" w:hAnsi="Times New Roman"/>
        </w:rPr>
        <w:t>максимальный процент застройки определяется как отношение суммарной площади зоны, которая может быть застроена, ко всей площади зоны</w:t>
      </w:r>
    </w:p>
  </w:footnote>
  <w:footnote w:id="6">
    <w:p w:rsidR="00C76D60" w:rsidRPr="003927B7" w:rsidRDefault="00C76D60" w:rsidP="00C76D60">
      <w:pPr>
        <w:pStyle w:val="a3"/>
        <w:rPr>
          <w:rStyle w:val="ab"/>
          <w:sz w:val="20"/>
          <w:szCs w:val="20"/>
        </w:rPr>
      </w:pPr>
      <w:r w:rsidRPr="003927B7">
        <w:rPr>
          <w:rStyle w:val="ab"/>
          <w:sz w:val="20"/>
          <w:szCs w:val="20"/>
        </w:rPr>
        <w:footnoteRef/>
      </w:r>
      <w:r w:rsidRPr="003927B7">
        <w:rPr>
          <w:sz w:val="20"/>
          <w:szCs w:val="20"/>
        </w:rPr>
        <w:t xml:space="preserve">коэффициент застройки — отношение площади, занятой под зданиями и </w:t>
      </w:r>
      <w:r>
        <w:rPr>
          <w:sz w:val="20"/>
          <w:szCs w:val="20"/>
        </w:rPr>
        <w:t>сооружениями, к площади участка,</w:t>
      </w:r>
      <w:r w:rsidRPr="003927B7">
        <w:rPr>
          <w:sz w:val="20"/>
          <w:szCs w:val="20"/>
        </w:rPr>
        <w:t xml:space="preserve"> согласно СП 42.13330.2</w:t>
      </w:r>
      <w:r>
        <w:rPr>
          <w:sz w:val="20"/>
          <w:szCs w:val="20"/>
        </w:rPr>
        <w:t>011 Приложение Г (обязательное)</w:t>
      </w:r>
    </w:p>
  </w:footnote>
  <w:footnote w:id="7">
    <w:p w:rsidR="00C76D60" w:rsidRPr="003927B7" w:rsidRDefault="00C76D60" w:rsidP="00C76D60">
      <w:pPr>
        <w:pStyle w:val="a9"/>
        <w:spacing w:after="0" w:line="240" w:lineRule="auto"/>
        <w:jc w:val="both"/>
        <w:rPr>
          <w:rFonts w:ascii="Times New Roman" w:hAnsi="Times New Roman"/>
        </w:rPr>
      </w:pPr>
      <w:r w:rsidRPr="003927B7">
        <w:rPr>
          <w:rStyle w:val="ab"/>
          <w:rFonts w:ascii="Times New Roman" w:hAnsi="Times New Roman"/>
        </w:rPr>
        <w:footnoteRef/>
      </w:r>
      <w:r w:rsidRPr="003927B7">
        <w:rPr>
          <w:rFonts w:ascii="Times New Roman" w:hAnsi="Times New Roman"/>
        </w:rPr>
        <w:t>коэффициент плотности застройки — отношение площади всех этажей зданий и сооружений к площади участка, согласно СП 42.13330.2</w:t>
      </w:r>
      <w:r>
        <w:rPr>
          <w:rFonts w:ascii="Times New Roman" w:hAnsi="Times New Roman"/>
        </w:rPr>
        <w:t>011 Приложение Г (обязательное)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F90"/>
    <w:multiLevelType w:val="hybridMultilevel"/>
    <w:tmpl w:val="D80CCFF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158C4ACF"/>
    <w:multiLevelType w:val="hybridMultilevel"/>
    <w:tmpl w:val="F32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0959"/>
    <w:multiLevelType w:val="hybridMultilevel"/>
    <w:tmpl w:val="2ED0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410CC3"/>
    <w:multiLevelType w:val="hybridMultilevel"/>
    <w:tmpl w:val="F32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80A"/>
    <w:multiLevelType w:val="hybridMultilevel"/>
    <w:tmpl w:val="F32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066A6"/>
    <w:multiLevelType w:val="hybridMultilevel"/>
    <w:tmpl w:val="F32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4758"/>
    <w:multiLevelType w:val="hybridMultilevel"/>
    <w:tmpl w:val="F328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97EDF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474"/>
        </w:tabs>
        <w:ind w:left="247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7174"/>
        </w:tabs>
        <w:ind w:left="717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8114"/>
        </w:tabs>
        <w:ind w:left="8114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6D60"/>
    <w:rsid w:val="00C76D60"/>
    <w:rsid w:val="00F16DD9"/>
    <w:rsid w:val="00F5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0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6D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D6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C76D60"/>
    <w:rPr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C76D60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C76D60"/>
    <w:pPr>
      <w:spacing w:after="100"/>
      <w:ind w:left="240"/>
    </w:pPr>
  </w:style>
  <w:style w:type="paragraph" w:customStyle="1" w:styleId="a5">
    <w:name w:val="Таблица №"/>
    <w:basedOn w:val="a"/>
    <w:next w:val="a"/>
    <w:qFormat/>
    <w:rsid w:val="00C76D60"/>
    <w:pPr>
      <w:spacing w:before="120" w:after="120"/>
      <w:ind w:firstLine="709"/>
      <w:jc w:val="right"/>
      <w:outlineLvl w:val="0"/>
    </w:pPr>
    <w:rPr>
      <w:rFonts w:ascii="Calibri" w:eastAsia="Times New Roman" w:hAnsi="Calibri"/>
      <w:bCs/>
      <w:kern w:val="28"/>
      <w:sz w:val="28"/>
      <w:szCs w:val="32"/>
      <w:lang/>
    </w:rPr>
  </w:style>
  <w:style w:type="paragraph" w:styleId="a6">
    <w:name w:val="Body Text"/>
    <w:basedOn w:val="a"/>
    <w:link w:val="12"/>
    <w:rsid w:val="00C76D60"/>
    <w:pPr>
      <w:spacing w:after="120"/>
    </w:pPr>
    <w:rPr>
      <w:rFonts w:ascii="Times New Roman" w:eastAsia="MS Mincho" w:hAnsi="Times New Roman"/>
      <w:sz w:val="28"/>
      <w:lang/>
    </w:rPr>
  </w:style>
  <w:style w:type="character" w:customStyle="1" w:styleId="a7">
    <w:name w:val="Основной текст Знак"/>
    <w:basedOn w:val="a0"/>
    <w:link w:val="a6"/>
    <w:uiPriority w:val="99"/>
    <w:semiHidden/>
    <w:rsid w:val="00C76D60"/>
    <w:rPr>
      <w:rFonts w:cs="Times New Roman"/>
      <w:sz w:val="24"/>
      <w:szCs w:val="24"/>
    </w:rPr>
  </w:style>
  <w:style w:type="character" w:customStyle="1" w:styleId="12">
    <w:name w:val="Основной текст Знак1"/>
    <w:link w:val="a6"/>
    <w:rsid w:val="00C76D60"/>
    <w:rPr>
      <w:rFonts w:ascii="Times New Roman" w:eastAsia="MS Mincho" w:hAnsi="Times New Roman" w:cs="Times New Roman"/>
      <w:sz w:val="28"/>
      <w:szCs w:val="24"/>
      <w:lang/>
    </w:rPr>
  </w:style>
  <w:style w:type="character" w:styleId="a8">
    <w:name w:val="Hyperlink"/>
    <w:uiPriority w:val="99"/>
    <w:rsid w:val="00C76D60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76D60"/>
    <w:pPr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C76D60"/>
    <w:rPr>
      <w:rFonts w:ascii="Calibri" w:eastAsia="Calibri" w:hAnsi="Calibri" w:cs="Times New Roman"/>
      <w:sz w:val="20"/>
      <w:szCs w:val="20"/>
      <w:lang/>
    </w:rPr>
  </w:style>
  <w:style w:type="character" w:styleId="ab">
    <w:name w:val="footnote reference"/>
    <w:uiPriority w:val="99"/>
    <w:semiHidden/>
    <w:unhideWhenUsed/>
    <w:rsid w:val="00C76D60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C76D60"/>
    <w:rPr>
      <w:rFonts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minregion.ru/fg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minregion.ru/fgis" TargetMode="External"/><Relationship Id="rId12" Type="http://schemas.openxmlformats.org/officeDocument/2006/relationships/hyperlink" Target="http://fgis.minregion.ru/f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gis.minregion.ru/fg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gis.minregion.ru/fg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is.minregion.ru/fg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4405</Words>
  <Characters>25113</Characters>
  <Application>Microsoft Office Word</Application>
  <DocSecurity>0</DocSecurity>
  <Lines>209</Lines>
  <Paragraphs>58</Paragraphs>
  <ScaleCrop>false</ScaleCrop>
  <Company>Microsoft</Company>
  <LinksUpToDate>false</LinksUpToDate>
  <CharactersWithSpaces>29460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2021-05-26T10:41:00Z</dcterms:created>
  <dcterms:modified xsi:type="dcterms:W3CDTF">2021-05-26T10:41:00Z</dcterms:modified>
</cp:coreProperties>
</file>