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FD" w:rsidRDefault="00E248FD" w:rsidP="00E2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248FD" w:rsidRDefault="00E248FD" w:rsidP="00E248FD">
      <w:pPr>
        <w:spacing w:before="240"/>
        <w:jc w:val="center"/>
        <w:rPr>
          <w:color w:val="000000"/>
          <w:sz w:val="20"/>
          <w:szCs w:val="20"/>
        </w:rPr>
      </w:pPr>
      <w:r w:rsidRPr="00A35B6D"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Pr="00A35B6D">
        <w:rPr>
          <w:sz w:val="28"/>
          <w:szCs w:val="28"/>
        </w:rPr>
        <w:t xml:space="preserve"> </w:t>
      </w:r>
      <w:r w:rsidRPr="00A35B6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местного самоуправления Моздокского городского поселения </w:t>
      </w:r>
      <w:r w:rsidRPr="00A35B6D">
        <w:rPr>
          <w:sz w:val="28"/>
          <w:szCs w:val="28"/>
        </w:rPr>
        <w:t>«</w:t>
      </w:r>
      <w:r w:rsidRPr="00A35B6D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местного самоуправления Моздокского городского поселения</w:t>
      </w:r>
      <w:r w:rsidRPr="00DB2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12.11.2021 г. № 1195 </w:t>
      </w:r>
      <w:r w:rsidRPr="00DB22B7">
        <w:rPr>
          <w:rFonts w:ascii="Times New Roman" w:hAnsi="Times New Roman" w:cs="Times New Roman"/>
          <w:sz w:val="28"/>
          <w:szCs w:val="28"/>
        </w:rPr>
        <w:t>«Об утверждении краткосрочной муниципальной адресной программы «</w:t>
      </w:r>
      <w:r w:rsidRPr="00367D6F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в Моздокском городском поселении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7D6F">
        <w:rPr>
          <w:rFonts w:ascii="Times New Roman" w:hAnsi="Times New Roman" w:cs="Times New Roman"/>
          <w:sz w:val="28"/>
          <w:szCs w:val="28"/>
        </w:rPr>
        <w:t xml:space="preserve"> на 2022-2023 годы</w:t>
      </w:r>
      <w:r w:rsidRPr="0058001F">
        <w:rPr>
          <w:color w:val="000000"/>
          <w:sz w:val="20"/>
          <w:szCs w:val="20"/>
        </w:rPr>
        <w:t xml:space="preserve"> </w:t>
      </w:r>
    </w:p>
    <w:p w:rsidR="00E248FD" w:rsidRDefault="00E248FD" w:rsidP="004C21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18C" w:rsidRPr="004C21E5" w:rsidRDefault="004C21E5" w:rsidP="00E248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1E5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1E5">
        <w:rPr>
          <w:rFonts w:ascii="Times New Roman" w:hAnsi="Times New Roman" w:cs="Times New Roman"/>
          <w:sz w:val="28"/>
          <w:szCs w:val="28"/>
        </w:rPr>
        <w:t>внося</w:t>
      </w:r>
      <w:r>
        <w:rPr>
          <w:rFonts w:ascii="Times New Roman" w:hAnsi="Times New Roman" w:cs="Times New Roman"/>
          <w:sz w:val="28"/>
          <w:szCs w:val="28"/>
        </w:rPr>
        <w:t xml:space="preserve">тся в связи с </w:t>
      </w:r>
      <w:r w:rsidR="004D6E03">
        <w:rPr>
          <w:rFonts w:ascii="Times New Roman" w:hAnsi="Times New Roman" w:cs="Times New Roman"/>
          <w:sz w:val="28"/>
          <w:szCs w:val="28"/>
        </w:rPr>
        <w:t>перераспределением лимитов бюджетных обязательств между мероприятиями программы (способами переселения граждан).</w:t>
      </w:r>
      <w:bookmarkStart w:id="0" w:name="_GoBack"/>
      <w:bookmarkEnd w:id="0"/>
    </w:p>
    <w:sectPr w:rsidR="00E1518C" w:rsidRPr="004C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E5"/>
    <w:rsid w:val="004C21E5"/>
    <w:rsid w:val="004D6E03"/>
    <w:rsid w:val="005401B1"/>
    <w:rsid w:val="006064AC"/>
    <w:rsid w:val="009D371A"/>
    <w:rsid w:val="00AD54E0"/>
    <w:rsid w:val="00BF282B"/>
    <w:rsid w:val="00E1518C"/>
    <w:rsid w:val="00E248FD"/>
    <w:rsid w:val="00F4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D0FF"/>
  <w15:chartTrackingRefBased/>
  <w15:docId w15:val="{F675D249-512F-4CBA-8E23-8BDEFE2B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FD"/>
  </w:style>
  <w:style w:type="paragraph" w:styleId="2">
    <w:name w:val="heading 2"/>
    <w:basedOn w:val="a"/>
    <w:link w:val="20"/>
    <w:uiPriority w:val="9"/>
    <w:qFormat/>
    <w:rsid w:val="004C21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21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2023-03-24T12:16:00Z</dcterms:created>
  <dcterms:modified xsi:type="dcterms:W3CDTF">2023-06-26T10:16:00Z</dcterms:modified>
</cp:coreProperties>
</file>